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218"/>
        <w:gridCol w:w="5635"/>
      </w:tblGrid>
      <w:tr w:rsidR="004C1F00" w:rsidRPr="004C1F00" w:rsidTr="004C1F00">
        <w:tc>
          <w:tcPr>
            <w:tcW w:w="4219" w:type="dxa"/>
          </w:tcPr>
          <w:p w:rsidR="004C1F00" w:rsidRPr="004C1F00" w:rsidRDefault="004C1F00" w:rsidP="004C1F00">
            <w:pPr>
              <w:keepNext/>
              <w:keepLines/>
              <w:spacing w:after="0" w:line="240" w:lineRule="auto"/>
              <w:ind w:left="3600"/>
              <w:outlineLvl w:val="5"/>
              <w:rPr>
                <w:rFonts w:ascii="Cambria" w:eastAsia="Calibri" w:hAnsi="Cambria" w:cs="Times New Roman"/>
                <w:i/>
                <w:iCs/>
                <w:color w:val="243F60"/>
                <w:sz w:val="24"/>
                <w:szCs w:val="24"/>
                <w:lang w:eastAsia="ru-RU"/>
              </w:rPr>
            </w:pPr>
          </w:p>
        </w:tc>
        <w:tc>
          <w:tcPr>
            <w:tcW w:w="5636" w:type="dxa"/>
            <w:vAlign w:val="center"/>
          </w:tcPr>
          <w:p w:rsidR="004C1F00" w:rsidRPr="004C1F00" w:rsidRDefault="004C1F00" w:rsidP="004C1F00">
            <w:pPr>
              <w:spacing w:after="0" w:line="240" w:lineRule="auto"/>
              <w:rPr>
                <w:rFonts w:ascii="Times New Roman" w:eastAsia="Calibri" w:hAnsi="Times New Roman" w:cs="Times New Roman"/>
                <w:sz w:val="28"/>
                <w:szCs w:val="28"/>
              </w:rPr>
            </w:pPr>
            <w:r w:rsidRPr="004C1F00">
              <w:rPr>
                <w:rFonts w:ascii="Times New Roman" w:eastAsia="Calibri" w:hAnsi="Times New Roman" w:cs="Times New Roman"/>
                <w:sz w:val="28"/>
                <w:szCs w:val="28"/>
              </w:rPr>
              <w:t>УТВЕРЖДЕНА</w:t>
            </w:r>
          </w:p>
        </w:tc>
      </w:tr>
      <w:tr w:rsidR="004C1F00" w:rsidRPr="004C1F00" w:rsidTr="004C1F00">
        <w:tc>
          <w:tcPr>
            <w:tcW w:w="4219" w:type="dxa"/>
          </w:tcPr>
          <w:p w:rsidR="004C1F00" w:rsidRPr="004C1F00" w:rsidRDefault="004C1F00" w:rsidP="004C1F00">
            <w:pPr>
              <w:spacing w:after="0" w:line="240" w:lineRule="auto"/>
              <w:jc w:val="right"/>
              <w:rPr>
                <w:rFonts w:ascii="Times New Roman" w:eastAsia="Calibri" w:hAnsi="Times New Roman" w:cs="Times New Roman"/>
                <w:sz w:val="28"/>
                <w:szCs w:val="28"/>
              </w:rPr>
            </w:pPr>
          </w:p>
        </w:tc>
        <w:tc>
          <w:tcPr>
            <w:tcW w:w="5636" w:type="dxa"/>
            <w:vAlign w:val="center"/>
          </w:tcPr>
          <w:p w:rsidR="003227DE" w:rsidRDefault="004C1F00" w:rsidP="004C1F00">
            <w:pPr>
              <w:spacing w:after="0" w:line="240" w:lineRule="auto"/>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приказом Генерального директора </w:t>
            </w:r>
          </w:p>
          <w:p w:rsidR="004C1F00" w:rsidRPr="004C1F00" w:rsidRDefault="004C1F00" w:rsidP="004C1F0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ООО «ГЭС Брянск»</w:t>
            </w:r>
          </w:p>
        </w:tc>
      </w:tr>
      <w:tr w:rsidR="004C1F00" w:rsidRPr="004C1F00" w:rsidTr="004C1F00">
        <w:tc>
          <w:tcPr>
            <w:tcW w:w="4219" w:type="dxa"/>
          </w:tcPr>
          <w:p w:rsidR="004C1F00" w:rsidRPr="004C1F00" w:rsidRDefault="004C1F00" w:rsidP="004C1F00">
            <w:pPr>
              <w:spacing w:after="0" w:line="240" w:lineRule="auto"/>
              <w:jc w:val="right"/>
              <w:rPr>
                <w:rFonts w:ascii="Times New Roman" w:eastAsia="Calibri" w:hAnsi="Times New Roman" w:cs="Times New Roman"/>
                <w:sz w:val="28"/>
                <w:szCs w:val="28"/>
              </w:rPr>
            </w:pPr>
          </w:p>
        </w:tc>
        <w:tc>
          <w:tcPr>
            <w:tcW w:w="5636" w:type="dxa"/>
            <w:vAlign w:val="center"/>
          </w:tcPr>
          <w:p w:rsidR="004C1F00" w:rsidRPr="004C1F00" w:rsidRDefault="004C1F00" w:rsidP="002C7CB0">
            <w:pPr>
              <w:spacing w:after="0" w:line="240" w:lineRule="auto"/>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от </w:t>
            </w:r>
            <w:r w:rsidR="002C7CB0">
              <w:rPr>
                <w:rFonts w:ascii="Times New Roman" w:eastAsia="Calibri" w:hAnsi="Times New Roman" w:cs="Times New Roman"/>
                <w:sz w:val="28"/>
                <w:szCs w:val="28"/>
              </w:rPr>
              <w:t xml:space="preserve">02.12.2016 </w:t>
            </w:r>
            <w:r w:rsidRPr="004C1F00">
              <w:rPr>
                <w:rFonts w:ascii="Times New Roman" w:eastAsia="Calibri" w:hAnsi="Times New Roman" w:cs="Times New Roman"/>
                <w:sz w:val="28"/>
                <w:szCs w:val="28"/>
              </w:rPr>
              <w:t xml:space="preserve"> года №</w:t>
            </w:r>
            <w:r w:rsidR="002C7CB0">
              <w:rPr>
                <w:rFonts w:ascii="Times New Roman" w:eastAsia="Calibri" w:hAnsi="Times New Roman" w:cs="Times New Roman"/>
                <w:sz w:val="28"/>
                <w:szCs w:val="28"/>
              </w:rPr>
              <w:t xml:space="preserve"> 253</w:t>
            </w:r>
            <w:bookmarkStart w:id="0" w:name="_GoBack"/>
            <w:bookmarkEnd w:id="0"/>
          </w:p>
        </w:tc>
      </w:tr>
    </w:tbl>
    <w:p w:rsidR="004C1F00" w:rsidRPr="004C1F00" w:rsidRDefault="004C1F00" w:rsidP="004C1F00">
      <w:pPr>
        <w:spacing w:after="0" w:line="240" w:lineRule="auto"/>
        <w:jc w:val="center"/>
        <w:rPr>
          <w:rFonts w:ascii="Times New Roman" w:eastAsia="Calibri" w:hAnsi="Times New Roman" w:cs="Times New Roman"/>
          <w:sz w:val="28"/>
          <w:szCs w:val="28"/>
        </w:rPr>
      </w:pPr>
    </w:p>
    <w:p w:rsidR="004C1F00" w:rsidRPr="004C1F00" w:rsidRDefault="004C1F00" w:rsidP="004C1F00">
      <w:pPr>
        <w:spacing w:after="0" w:line="240" w:lineRule="auto"/>
        <w:jc w:val="center"/>
        <w:rPr>
          <w:rFonts w:ascii="Times New Roman" w:eastAsia="Calibri" w:hAnsi="Times New Roman" w:cs="Times New Roman"/>
          <w:sz w:val="28"/>
          <w:szCs w:val="28"/>
        </w:rPr>
      </w:pPr>
    </w:p>
    <w:p w:rsidR="004C1F00" w:rsidRPr="004C1F00" w:rsidRDefault="004C1F00" w:rsidP="004C1F00">
      <w:pPr>
        <w:spacing w:after="0" w:line="240" w:lineRule="auto"/>
        <w:jc w:val="center"/>
        <w:rPr>
          <w:rFonts w:ascii="Times New Roman" w:eastAsia="Calibri" w:hAnsi="Times New Roman" w:cs="Times New Roman"/>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
          <w:bCs/>
          <w:sz w:val="28"/>
          <w:szCs w:val="28"/>
        </w:rPr>
      </w:pPr>
      <w:r w:rsidRPr="004C1F00">
        <w:rPr>
          <w:rFonts w:ascii="Times New Roman" w:eastAsia="Calibri" w:hAnsi="Times New Roman" w:cs="Times New Roman"/>
          <w:b/>
          <w:sz w:val="28"/>
          <w:szCs w:val="28"/>
          <w:lang w:eastAsia="ru-RU"/>
        </w:rPr>
        <w:t>ТОРГОВАЯ ПОЛИТИКА</w:t>
      </w:r>
    </w:p>
    <w:p w:rsidR="004C1F00" w:rsidRPr="004C1F00" w:rsidRDefault="004C1F00" w:rsidP="004C1F0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ООО «ГЭС Брянск»</w:t>
      </w:r>
    </w:p>
    <w:p w:rsidR="004C1F00" w:rsidRPr="004C1F00" w:rsidRDefault="004C1F00" w:rsidP="004C1F00">
      <w:pPr>
        <w:spacing w:after="0" w:line="240" w:lineRule="auto"/>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 xml:space="preserve">в отношении реализации сжиженных углеводородных газов </w:t>
      </w:r>
    </w:p>
    <w:p w:rsidR="004C1F00" w:rsidRPr="004C1F00" w:rsidRDefault="004C1F00" w:rsidP="004C1F00">
      <w:pPr>
        <w:spacing w:after="0" w:line="240" w:lineRule="auto"/>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в Российской Федерации</w:t>
      </w: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p>
    <w:p w:rsidR="004C1F00" w:rsidRPr="004C1F00" w:rsidRDefault="004C1F00" w:rsidP="004C1F00">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г. Брянск</w:t>
      </w:r>
    </w:p>
    <w:p w:rsidR="004C1F00" w:rsidRPr="004C1F00" w:rsidRDefault="004C1F00" w:rsidP="004C1F00">
      <w:pPr>
        <w:spacing w:after="0" w:line="240" w:lineRule="auto"/>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lastRenderedPageBreak/>
        <w:t>Оглавление</w:t>
      </w:r>
    </w:p>
    <w:p w:rsidR="004C1F00" w:rsidRPr="004C1F00" w:rsidRDefault="004C1F00" w:rsidP="004C1F00">
      <w:pPr>
        <w:spacing w:after="0" w:line="240" w:lineRule="auto"/>
        <w:rPr>
          <w:rFonts w:ascii="Times New Roman" w:eastAsia="Calibri" w:hAnsi="Times New Roman" w:cs="Times New Roman"/>
          <w:sz w:val="28"/>
          <w:szCs w:val="28"/>
        </w:rPr>
      </w:pP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Общие положения……………………………………………………………3</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Термины и определения………………..………………………………........4</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Принципы реализации СУГ…………………………………………………5</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Каналы реализации (сбыта) СУГ ………………………...............................6</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Реализация СУГ на организованных торгах </w:t>
      </w:r>
      <w:r w:rsidRPr="004C1F00" w:rsidDel="001F0AF1">
        <w:rPr>
          <w:rFonts w:ascii="Times New Roman" w:eastAsia="Calibri" w:hAnsi="Times New Roman" w:cs="Times New Roman"/>
          <w:sz w:val="28"/>
          <w:szCs w:val="28"/>
        </w:rPr>
        <w:t xml:space="preserve"> </w:t>
      </w:r>
      <w:r w:rsidRPr="004C1F00">
        <w:rPr>
          <w:rFonts w:ascii="Times New Roman" w:eastAsia="Calibri" w:hAnsi="Times New Roman" w:cs="Times New Roman"/>
          <w:sz w:val="28"/>
          <w:szCs w:val="28"/>
        </w:rPr>
        <w:t>………………………………7</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Реализация СУГ на неорганизованных торгах  …………...…………….....7</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Реализация СУГ по прямым договорам по нерегулируемым ценам…………………………………………………………………………..8</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Реализация СУГ по итогам закупки согласно Закону о контрактной системе или Закону о закупках………………………………………………9 </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Квалификационные требования к контрагентам, имеющим намерение заключить прямой договор поставки СУГ……………...…………………10</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 Принятие решения о возможности заключения прямого договора</w:t>
      </w:r>
      <w:r w:rsidRPr="004C1F00">
        <w:rPr>
          <w:rFonts w:ascii="Times New Roman" w:eastAsia="Calibri" w:hAnsi="Times New Roman" w:cs="Times New Roman"/>
          <w:sz w:val="28"/>
          <w:szCs w:val="28"/>
        </w:rPr>
        <w:br/>
        <w:t>поставки ……………………………….………...…………………………..13</w:t>
      </w:r>
    </w:p>
    <w:p w:rsidR="004C1F00" w:rsidRPr="004C1F00" w:rsidRDefault="004C1F00" w:rsidP="004C1F00">
      <w:pPr>
        <w:numPr>
          <w:ilvl w:val="0"/>
          <w:numId w:val="1"/>
        </w:num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 Порядок ценообразования и оплаты СУГ   ………….……………….......14</w:t>
      </w:r>
    </w:p>
    <w:p w:rsidR="004C1F00" w:rsidRPr="004C1F00" w:rsidRDefault="004C1F00" w:rsidP="004C1F00">
      <w:pPr>
        <w:numPr>
          <w:ilvl w:val="0"/>
          <w:numId w:val="1"/>
        </w:numPr>
        <w:spacing w:after="0" w:line="240" w:lineRule="auto"/>
        <w:ind w:left="714" w:hanging="357"/>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 Порядок утверждения Политики, а также внесения изменений (дополнений) в Политику…………………………………………………..18</w:t>
      </w:r>
    </w:p>
    <w:p w:rsidR="004C1F00" w:rsidRPr="004C1F00" w:rsidRDefault="004C1F00" w:rsidP="004C1F00">
      <w:pPr>
        <w:spacing w:after="0" w:line="240" w:lineRule="auto"/>
        <w:ind w:left="714"/>
        <w:jc w:val="both"/>
        <w:rPr>
          <w:rFonts w:ascii="Times New Roman" w:eastAsia="Calibri" w:hAnsi="Times New Roman" w:cs="Times New Roman"/>
          <w:sz w:val="28"/>
          <w:szCs w:val="28"/>
        </w:rPr>
      </w:pPr>
    </w:p>
    <w:p w:rsidR="004C1F00" w:rsidRPr="004C1F00" w:rsidRDefault="004C1F00" w:rsidP="004C1F00">
      <w:pPr>
        <w:spacing w:after="0" w:line="240" w:lineRule="auto"/>
        <w:ind w:left="360"/>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Приложение:</w:t>
      </w:r>
    </w:p>
    <w:p w:rsidR="004C1F00" w:rsidRPr="004C1F00" w:rsidRDefault="004C1F00" w:rsidP="004C1F00">
      <w:pPr>
        <w:numPr>
          <w:ilvl w:val="3"/>
          <w:numId w:val="1"/>
        </w:numPr>
        <w:spacing w:after="0" w:line="240" w:lineRule="auto"/>
        <w:ind w:left="426"/>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Карточка с основными сведениями и реквизитами для юридического лица………...........................................................................................................19</w:t>
      </w:r>
    </w:p>
    <w:p w:rsidR="004C1F00" w:rsidRPr="004C1F00" w:rsidRDefault="004C1F00" w:rsidP="004C1F00">
      <w:pPr>
        <w:spacing w:after="0" w:line="240" w:lineRule="auto"/>
        <w:ind w:left="426"/>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2.</w:t>
      </w:r>
      <w:r w:rsidRPr="004C1F00">
        <w:rPr>
          <w:rFonts w:ascii="Calibri" w:eastAsia="Calibri" w:hAnsi="Calibri" w:cs="Calibri"/>
        </w:rPr>
        <w:t xml:space="preserve"> </w:t>
      </w:r>
      <w:r w:rsidRPr="004C1F00">
        <w:rPr>
          <w:rFonts w:ascii="Calibri" w:eastAsia="Calibri" w:hAnsi="Calibri" w:cs="Calibri"/>
        </w:rPr>
        <w:tab/>
      </w:r>
      <w:r w:rsidRPr="004C1F00">
        <w:rPr>
          <w:rFonts w:ascii="Times New Roman" w:eastAsia="Calibri" w:hAnsi="Times New Roman" w:cs="Times New Roman"/>
          <w:sz w:val="28"/>
          <w:szCs w:val="28"/>
        </w:rPr>
        <w:t>Карточка с основными сведениями и реквизитами для индивидуального предпринимателя.................................................................................................21</w:t>
      </w:r>
    </w:p>
    <w:p w:rsidR="004C1F00" w:rsidRPr="004C1F00" w:rsidRDefault="004C1F00" w:rsidP="004C1F00">
      <w:pPr>
        <w:numPr>
          <w:ilvl w:val="0"/>
          <w:numId w:val="15"/>
        </w:numPr>
        <w:spacing w:after="0" w:line="240" w:lineRule="auto"/>
        <w:ind w:left="426"/>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Письменное подтверждение </w:t>
      </w:r>
      <w:proofErr w:type="gramStart"/>
      <w:r w:rsidRPr="004C1F00">
        <w:rPr>
          <w:rFonts w:ascii="Times New Roman" w:eastAsia="Calibri" w:hAnsi="Times New Roman" w:cs="Times New Roman"/>
          <w:sz w:val="28"/>
          <w:szCs w:val="28"/>
        </w:rPr>
        <w:t>отсутствия необходимости согласования/ одобрения сделки</w:t>
      </w:r>
      <w:proofErr w:type="gramEnd"/>
      <w:r w:rsidRPr="004C1F00">
        <w:rPr>
          <w:rFonts w:ascii="Times New Roman" w:eastAsia="Calibri" w:hAnsi="Times New Roman" w:cs="Times New Roman"/>
          <w:sz w:val="28"/>
          <w:szCs w:val="28"/>
        </w:rPr>
        <w:t xml:space="preserve"> органом управления…...……………………..…………..23</w:t>
      </w:r>
    </w:p>
    <w:p w:rsidR="004C1F00" w:rsidRPr="004C1F00" w:rsidRDefault="004C1F00" w:rsidP="004C1F00">
      <w:pPr>
        <w:numPr>
          <w:ilvl w:val="0"/>
          <w:numId w:val="15"/>
        </w:numPr>
        <w:spacing w:after="0" w:line="240" w:lineRule="auto"/>
        <w:ind w:left="426"/>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Анкета о группе лиц физического лица…………….……………………...24</w:t>
      </w:r>
    </w:p>
    <w:p w:rsidR="004C1F00" w:rsidRPr="004C1F00" w:rsidRDefault="004C1F00" w:rsidP="004C1F00">
      <w:pPr>
        <w:numPr>
          <w:ilvl w:val="0"/>
          <w:numId w:val="15"/>
        </w:numPr>
        <w:spacing w:after="0" w:line="240" w:lineRule="auto"/>
        <w:ind w:left="426"/>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Согласие на обработку персональных данных…………………………….26</w:t>
      </w: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spacing w:after="0" w:line="240" w:lineRule="auto"/>
        <w:ind w:left="426"/>
        <w:rPr>
          <w:rFonts w:ascii="Times New Roman" w:eastAsia="Calibri" w:hAnsi="Times New Roman" w:cs="Times New Roman"/>
          <w:b/>
          <w:bCs/>
          <w:sz w:val="28"/>
          <w:szCs w:val="28"/>
        </w:rPr>
      </w:pPr>
    </w:p>
    <w:p w:rsidR="004C1F00" w:rsidRPr="004C1F00" w:rsidRDefault="004C1F00" w:rsidP="004C1F00">
      <w:pPr>
        <w:numPr>
          <w:ilvl w:val="0"/>
          <w:numId w:val="4"/>
        </w:numPr>
        <w:spacing w:after="0" w:line="240" w:lineRule="auto"/>
        <w:ind w:left="426" w:hanging="426"/>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lastRenderedPageBreak/>
        <w:t>Общие положения</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1.1.</w:t>
      </w:r>
      <w:r w:rsidRPr="004C1F00">
        <w:rPr>
          <w:rFonts w:ascii="Times New Roman" w:eastAsia="Calibri" w:hAnsi="Times New Roman" w:cs="Times New Roman"/>
          <w:sz w:val="28"/>
          <w:szCs w:val="28"/>
        </w:rPr>
        <w:tab/>
      </w:r>
      <w:proofErr w:type="gramStart"/>
      <w:r w:rsidRPr="004C1F00">
        <w:rPr>
          <w:rFonts w:ascii="Times New Roman" w:eastAsia="Calibri" w:hAnsi="Times New Roman" w:cs="Times New Roman"/>
          <w:sz w:val="28"/>
          <w:szCs w:val="28"/>
        </w:rPr>
        <w:t xml:space="preserve">Целью «Торговой политики </w:t>
      </w:r>
      <w:r>
        <w:rPr>
          <w:rFonts w:ascii="Times New Roman" w:eastAsia="Calibri" w:hAnsi="Times New Roman" w:cs="Times New Roman"/>
          <w:sz w:val="28"/>
          <w:szCs w:val="28"/>
        </w:rPr>
        <w:t>ООО «ГЭС Брянск»</w:t>
      </w:r>
      <w:r w:rsidRPr="004C1F00">
        <w:rPr>
          <w:rFonts w:ascii="Times New Roman" w:eastAsia="Calibri" w:hAnsi="Times New Roman" w:cs="Times New Roman"/>
          <w:sz w:val="28"/>
          <w:szCs w:val="28"/>
        </w:rPr>
        <w:t xml:space="preserve"> в отношении реализации сжиженных углеводородных газов в Российской Федерации» (далее</w:t>
      </w:r>
      <w:r w:rsidRPr="004C1F00">
        <w:rPr>
          <w:rFonts w:ascii="Times New Roman" w:eastAsia="Calibri" w:hAnsi="Times New Roman" w:cs="Times New Roman"/>
          <w:sz w:val="28"/>
          <w:szCs w:val="28"/>
          <w:lang w:val="en-US"/>
        </w:rPr>
        <w:t> </w:t>
      </w:r>
      <w:r w:rsidRPr="004C1F00">
        <w:rPr>
          <w:rFonts w:ascii="Times New Roman" w:eastAsia="Calibri" w:hAnsi="Times New Roman" w:cs="Times New Roman"/>
          <w:sz w:val="28"/>
          <w:szCs w:val="28"/>
        </w:rPr>
        <w:t xml:space="preserve">- Политика) является обеспечение прозрачности сбытовой деятельности </w:t>
      </w:r>
      <w:r w:rsidRPr="00733C43">
        <w:rPr>
          <w:rFonts w:ascii="Times New Roman" w:eastAsia="Calibri" w:hAnsi="Times New Roman" w:cs="Times New Roman"/>
          <w:sz w:val="28"/>
          <w:szCs w:val="28"/>
        </w:rPr>
        <w:t>АО «Газпром газэнергосеть» (далее – Общество) и его дочерних обществ (далее</w:t>
      </w:r>
      <w:r w:rsidRPr="00733C43">
        <w:rPr>
          <w:rFonts w:ascii="Times New Roman" w:eastAsia="Calibri" w:hAnsi="Times New Roman" w:cs="Times New Roman"/>
          <w:sz w:val="28"/>
          <w:szCs w:val="28"/>
          <w:lang w:val="en-US"/>
        </w:rPr>
        <w:t> </w:t>
      </w:r>
      <w:r w:rsidRPr="00733C43">
        <w:rPr>
          <w:rFonts w:ascii="Times New Roman" w:eastAsia="Calibri" w:hAnsi="Times New Roman" w:cs="Times New Roman"/>
          <w:sz w:val="28"/>
          <w:szCs w:val="28"/>
        </w:rPr>
        <w:t>- ДО) (далее совместно – Общества)</w:t>
      </w:r>
      <w:r w:rsidRPr="00FD72A7">
        <w:rPr>
          <w:rFonts w:ascii="Times New Roman" w:eastAsia="Calibri" w:hAnsi="Times New Roman" w:cs="Times New Roman"/>
          <w:color w:val="FF0000"/>
          <w:sz w:val="28"/>
          <w:szCs w:val="28"/>
        </w:rPr>
        <w:t xml:space="preserve"> </w:t>
      </w:r>
      <w:r w:rsidRPr="004C1F00">
        <w:rPr>
          <w:rFonts w:ascii="Times New Roman" w:eastAsia="Calibri" w:hAnsi="Times New Roman" w:cs="Times New Roman"/>
          <w:sz w:val="28"/>
          <w:szCs w:val="28"/>
        </w:rPr>
        <w:t xml:space="preserve">по реализации сжиженных углеводородных газов, </w:t>
      </w:r>
      <w:r w:rsidRPr="004C1F00">
        <w:rPr>
          <w:rFonts w:ascii="Times New Roman" w:eastAsia="Calibri" w:hAnsi="Times New Roman" w:cs="Times New Roman"/>
          <w:bCs/>
          <w:sz w:val="28"/>
          <w:szCs w:val="28"/>
        </w:rPr>
        <w:t>используемых для коммунально-бытового потребления, в качестве газомоторного топлива, а также в промышленных целях</w:t>
      </w:r>
      <w:r w:rsidRPr="004C1F00">
        <w:rPr>
          <w:rFonts w:ascii="Times New Roman" w:eastAsia="Calibri" w:hAnsi="Times New Roman" w:cs="Times New Roman"/>
          <w:sz w:val="28"/>
          <w:szCs w:val="28"/>
        </w:rPr>
        <w:t xml:space="preserve"> (далее – СУГ) путем установления недискриминационных и</w:t>
      </w:r>
      <w:proofErr w:type="gramEnd"/>
      <w:r w:rsidRPr="004C1F00">
        <w:rPr>
          <w:rFonts w:ascii="Times New Roman" w:eastAsia="Calibri" w:hAnsi="Times New Roman" w:cs="Times New Roman"/>
          <w:sz w:val="28"/>
          <w:szCs w:val="28"/>
        </w:rPr>
        <w:t xml:space="preserve"> прозрачных условий реализации СУГ на оптовом и мелкооптовом рынках на территории Российской Федерации.</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1.2.</w:t>
      </w:r>
      <w:r w:rsidRPr="004C1F00">
        <w:rPr>
          <w:rFonts w:ascii="Times New Roman" w:eastAsia="Calibri" w:hAnsi="Times New Roman" w:cs="Times New Roman"/>
          <w:sz w:val="28"/>
          <w:szCs w:val="28"/>
        </w:rPr>
        <w:tab/>
      </w:r>
      <w:proofErr w:type="gramStart"/>
      <w:r w:rsidRPr="004C1F00">
        <w:rPr>
          <w:rFonts w:ascii="Times New Roman" w:eastAsia="Calibri" w:hAnsi="Times New Roman" w:cs="Times New Roman"/>
          <w:sz w:val="28"/>
          <w:szCs w:val="28"/>
        </w:rPr>
        <w:t>Настоящая Политика определяет принципы и каналы реализации (сбыта) СУГ, порядок выбора контрагентов, содержит сведения о порядке ценообразования, об объемах реализации и порядке заключения договоров поставки СУГ на оптовом и мелкооптовом рынках на территории Российской Федерации.</w:t>
      </w:r>
      <w:proofErr w:type="gramEnd"/>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1.3.</w:t>
      </w:r>
      <w:r w:rsidRPr="004C1F00">
        <w:rPr>
          <w:rFonts w:ascii="Times New Roman" w:eastAsia="Calibri" w:hAnsi="Times New Roman" w:cs="Times New Roman"/>
          <w:sz w:val="28"/>
          <w:szCs w:val="28"/>
        </w:rPr>
        <w:tab/>
        <w:t>Настоящая Политика является обязательной для Обществ, участвующих в процессе реализации СУГ.</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1.4. Настоящая Политика разработана с учетом требований, в том числе:</w:t>
      </w:r>
    </w:p>
    <w:p w:rsidR="004C1F00" w:rsidRPr="004C1F00" w:rsidRDefault="004C1F00" w:rsidP="004C1F00">
      <w:pPr>
        <w:numPr>
          <w:ilvl w:val="0"/>
          <w:numId w:val="7"/>
        </w:numPr>
        <w:tabs>
          <w:tab w:val="left" w:pos="1134"/>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Гражданского кодекса Российской Федерации;</w:t>
      </w:r>
    </w:p>
    <w:p w:rsidR="004C1F00" w:rsidRPr="004C1F00" w:rsidRDefault="004C1F00" w:rsidP="004C1F00">
      <w:pPr>
        <w:numPr>
          <w:ilvl w:val="0"/>
          <w:numId w:val="7"/>
        </w:numPr>
        <w:tabs>
          <w:tab w:val="left" w:pos="1134"/>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Федерального закона от 26.07.2006 № 135-ФЗ «О защите конкуренции»;</w:t>
      </w:r>
    </w:p>
    <w:p w:rsidR="004C1F00" w:rsidRPr="004C1F00" w:rsidRDefault="004C1F00" w:rsidP="004C1F00">
      <w:pPr>
        <w:numPr>
          <w:ilvl w:val="0"/>
          <w:numId w:val="7"/>
        </w:numPr>
        <w:tabs>
          <w:tab w:val="left" w:pos="1134"/>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Федерального закона от 21.11.2011 № 325-ФЗ «Об организованных торгах» (далее – Закон об организованных торгах);</w:t>
      </w:r>
    </w:p>
    <w:p w:rsidR="004C1F00" w:rsidRPr="004C1F00" w:rsidRDefault="004C1F00" w:rsidP="004C1F00">
      <w:pPr>
        <w:numPr>
          <w:ilvl w:val="0"/>
          <w:numId w:val="7"/>
        </w:numPr>
        <w:tabs>
          <w:tab w:val="left" w:pos="1134"/>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C1F00" w:rsidRPr="004C1F00" w:rsidRDefault="004C1F00" w:rsidP="004C1F00">
      <w:pPr>
        <w:numPr>
          <w:ilvl w:val="0"/>
          <w:numId w:val="7"/>
        </w:numPr>
        <w:tabs>
          <w:tab w:val="left" w:pos="1134"/>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Федерального закона от 18.07.2011 № 223-ФЗ «О закупках товаров, работ, услуг отдельными видами юридических лиц» (далее – Закон о закупках);</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Федерального закона от 13.12.1994 № 60-ФЗ «О поставках продукции для федеральных государственных нужд»;</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Федерального закона от 29.12.1994 № 79-ФЗ «О государственном материальном резерве»;</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Федерального закона от 29.12.2012 № 275-ФЗ «О государственном оборонном заказе»;</w:t>
      </w:r>
    </w:p>
    <w:p w:rsidR="004C1F00" w:rsidRPr="004C1F00" w:rsidRDefault="004C1F00" w:rsidP="004C1F00">
      <w:pPr>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Постановления Правительства Российской Федерации от 11.10.2012 № 1035 «Об утверждении критериев регулярности и равномерности реализации товара на бирже для отдельных товарных рынков, на которых обращаются нефть и (или) нефтепродукты»;</w:t>
      </w:r>
    </w:p>
    <w:p w:rsidR="004C1F00" w:rsidRPr="004C1F00" w:rsidRDefault="004C1F00" w:rsidP="004C1F00">
      <w:pPr>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Постановления Правительства Российской Федерации от 23.07.2013 № 623 «Об утверждении Положения о предоставлении информации о заключенных сторонами не на организованных торгах </w:t>
      </w:r>
      <w:r w:rsidRPr="004C1F00">
        <w:rPr>
          <w:rFonts w:ascii="Times New Roman" w:eastAsia="Calibri" w:hAnsi="Times New Roman" w:cs="Times New Roman"/>
          <w:sz w:val="28"/>
          <w:szCs w:val="28"/>
        </w:rPr>
        <w:lastRenderedPageBreak/>
        <w:t>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4C1F00" w:rsidRPr="004C1F00" w:rsidRDefault="004C1F00" w:rsidP="004C1F00">
      <w:pPr>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1F00">
        <w:rPr>
          <w:rFonts w:ascii="Times New Roman" w:eastAsia="Calibri" w:hAnsi="Times New Roman" w:cs="Times New Roman"/>
          <w:sz w:val="28"/>
          <w:szCs w:val="28"/>
        </w:rPr>
        <w:t>Совместного приказа от 12.01.2015 № 3/15/3 ФАС России и Министерства энергетики Российской Федерации (зарегистрирован в Министерстве юстиции Российской Федерации 09.04.2015 №36802)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отдельными категориями товаров, выработанных из нефти</w:t>
      </w:r>
      <w:proofErr w:type="gramEnd"/>
      <w:r w:rsidRPr="004C1F00">
        <w:rPr>
          <w:rFonts w:ascii="Times New Roman" w:eastAsia="Calibri" w:hAnsi="Times New Roman" w:cs="Times New Roman"/>
          <w:sz w:val="28"/>
          <w:szCs w:val="28"/>
        </w:rPr>
        <w:t xml:space="preserve">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30.04.2013 №313/13/225» (далее - Совместный приказ);</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Поручения Председателя Правительства Российской Федерации от 28.12.2011 № ВП-П13-9308;</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Поручения заместителя Председателя Правительства Российской Федерации от 12.01.2012 № ИС-П13-80;</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Поручения Председателя Правительства Российской Федерации от 05.03.2012 № ВП-П24-1269;</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Приказа Федеральной налоговой службы от 30.05.2007 № ММ-3-06/333;</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Уставов Обществ;</w:t>
      </w:r>
    </w:p>
    <w:p w:rsidR="004C1F00" w:rsidRPr="004C1F00" w:rsidRDefault="004C1F00" w:rsidP="004C1F00">
      <w:pPr>
        <w:numPr>
          <w:ilvl w:val="0"/>
          <w:numId w:val="7"/>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1F00">
        <w:rPr>
          <w:rFonts w:ascii="Times New Roman" w:eastAsia="Times New Roman" w:hAnsi="Times New Roman" w:cs="Times New Roman"/>
          <w:sz w:val="28"/>
          <w:szCs w:val="28"/>
        </w:rPr>
        <w:t>Других локальных нормативных актов Обществ.</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p>
    <w:p w:rsidR="004C1F00" w:rsidRPr="004C1F00" w:rsidRDefault="004C1F00" w:rsidP="004C1F00">
      <w:pPr>
        <w:numPr>
          <w:ilvl w:val="0"/>
          <w:numId w:val="4"/>
        </w:numPr>
        <w:spacing w:after="0" w:line="240" w:lineRule="auto"/>
        <w:ind w:left="426"/>
        <w:jc w:val="center"/>
        <w:rPr>
          <w:rFonts w:ascii="Times New Roman" w:eastAsia="Calibri" w:hAnsi="Times New Roman" w:cs="Times New Roman"/>
          <w:b/>
          <w:sz w:val="28"/>
          <w:szCs w:val="28"/>
        </w:rPr>
      </w:pPr>
      <w:r w:rsidRPr="004C1F00">
        <w:rPr>
          <w:rFonts w:ascii="Times New Roman" w:eastAsia="Calibri" w:hAnsi="Times New Roman" w:cs="Times New Roman"/>
          <w:b/>
          <w:sz w:val="28"/>
          <w:szCs w:val="28"/>
        </w:rPr>
        <w:t>Термины и определения</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В настоящей Политике используются следующие термины, определения и сокращения:</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b/>
          <w:sz w:val="28"/>
          <w:szCs w:val="28"/>
        </w:rPr>
        <w:t xml:space="preserve">- ГНС – </w:t>
      </w:r>
      <w:r w:rsidRPr="004C1F00">
        <w:rPr>
          <w:rFonts w:ascii="Times New Roman" w:eastAsia="Calibri" w:hAnsi="Times New Roman" w:cs="Times New Roman"/>
          <w:sz w:val="28"/>
          <w:szCs w:val="28"/>
        </w:rPr>
        <w:t>газонаполнительные станции;</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b/>
          <w:bCs/>
          <w:sz w:val="28"/>
          <w:szCs w:val="28"/>
        </w:rPr>
        <w:t>- ГПЗ</w:t>
      </w:r>
      <w:r w:rsidRPr="004C1F00">
        <w:rPr>
          <w:rFonts w:ascii="Times New Roman" w:eastAsia="Calibri" w:hAnsi="Times New Roman" w:cs="Times New Roman"/>
          <w:sz w:val="28"/>
          <w:szCs w:val="28"/>
        </w:rPr>
        <w:t xml:space="preserve"> – газоперерабатывающие заводы, расположенные на территории Российской Федерации, производящие СУГ, реализуемые Обществами;</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b/>
          <w:bCs/>
          <w:sz w:val="28"/>
          <w:szCs w:val="28"/>
        </w:rPr>
        <w:t>- каналы реализации (сбыта)</w:t>
      </w:r>
      <w:r w:rsidRPr="004C1F00">
        <w:rPr>
          <w:rFonts w:ascii="Times New Roman" w:eastAsia="Calibri" w:hAnsi="Times New Roman" w:cs="Times New Roman"/>
          <w:sz w:val="28"/>
          <w:szCs w:val="28"/>
        </w:rPr>
        <w:t xml:space="preserve"> – направления, по которым осуществляется продажа СУГ Обществами;</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b/>
          <w:bCs/>
          <w:sz w:val="28"/>
          <w:szCs w:val="28"/>
          <w:lang w:eastAsia="ru-RU"/>
        </w:rPr>
        <w:t>- Компании группы ПАО «Газпром»</w:t>
      </w:r>
      <w:r w:rsidRPr="004C1F00">
        <w:rPr>
          <w:rFonts w:ascii="Times New Roman" w:eastAsia="Calibri" w:hAnsi="Times New Roman" w:cs="Times New Roman"/>
          <w:sz w:val="28"/>
          <w:szCs w:val="28"/>
          <w:lang w:eastAsia="ru-RU"/>
        </w:rPr>
        <w:t xml:space="preserve"> - ПАО «Газпром», ООО «Газпром </w:t>
      </w:r>
      <w:proofErr w:type="spellStart"/>
      <w:r w:rsidRPr="004C1F00">
        <w:rPr>
          <w:rFonts w:ascii="Times New Roman" w:eastAsia="Calibri" w:hAnsi="Times New Roman" w:cs="Times New Roman"/>
          <w:sz w:val="28"/>
          <w:szCs w:val="28"/>
          <w:lang w:eastAsia="ru-RU"/>
        </w:rPr>
        <w:t>межрегионгаз</w:t>
      </w:r>
      <w:proofErr w:type="spellEnd"/>
      <w:r w:rsidRPr="004C1F00">
        <w:rPr>
          <w:rFonts w:ascii="Times New Roman" w:eastAsia="Calibri" w:hAnsi="Times New Roman" w:cs="Times New Roman"/>
          <w:sz w:val="28"/>
          <w:szCs w:val="28"/>
          <w:lang w:eastAsia="ru-RU"/>
        </w:rPr>
        <w:t xml:space="preserve">» и ООО «Газпром </w:t>
      </w:r>
      <w:proofErr w:type="spellStart"/>
      <w:r w:rsidRPr="004C1F00">
        <w:rPr>
          <w:rFonts w:ascii="Times New Roman" w:eastAsia="Calibri" w:hAnsi="Times New Roman" w:cs="Times New Roman"/>
          <w:sz w:val="28"/>
          <w:szCs w:val="28"/>
          <w:lang w:eastAsia="ru-RU"/>
        </w:rPr>
        <w:t>инвестгазификация</w:t>
      </w:r>
      <w:proofErr w:type="spellEnd"/>
      <w:r w:rsidRPr="004C1F00">
        <w:rPr>
          <w:rFonts w:ascii="Times New Roman" w:eastAsia="Calibri" w:hAnsi="Times New Roman" w:cs="Times New Roman"/>
          <w:sz w:val="28"/>
          <w:szCs w:val="28"/>
          <w:lang w:eastAsia="ru-RU"/>
        </w:rPr>
        <w:t>»; дочерние хозяйственные общества, в уставном капитале которых более пятидесяти процентов долей в совокупности принадлежит указанным лицам; дочерние хозяйственные общества, в уставном капитале которых более пятидесяти процентов долей в совокупности принадлежит указанным дочерним обществам, а также хозяйственные общества, имеющие существенное значение для ПАО «Газпром» согласно ежеквартальному отчету ПАО «Газпром»;</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b/>
          <w:bCs/>
          <w:sz w:val="28"/>
          <w:szCs w:val="28"/>
        </w:rPr>
        <w:lastRenderedPageBreak/>
        <w:t>- контрагенты</w:t>
      </w:r>
      <w:r w:rsidRPr="004C1F00">
        <w:rPr>
          <w:rFonts w:ascii="Times New Roman" w:eastAsia="Calibri" w:hAnsi="Times New Roman" w:cs="Times New Roman"/>
          <w:sz w:val="28"/>
          <w:szCs w:val="28"/>
        </w:rPr>
        <w:t xml:space="preserve"> – юридические лица/ индивидуальные предприниматели, приобретающие СУГ у Обществ;</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b/>
          <w:bCs/>
          <w:sz w:val="28"/>
          <w:szCs w:val="28"/>
        </w:rPr>
        <w:t>- мелкооптовая реализация</w:t>
      </w:r>
      <w:r w:rsidRPr="004C1F00">
        <w:rPr>
          <w:rFonts w:ascii="Times New Roman" w:eastAsia="Calibri" w:hAnsi="Times New Roman" w:cs="Times New Roman"/>
          <w:sz w:val="28"/>
          <w:szCs w:val="28"/>
        </w:rPr>
        <w:t xml:space="preserve"> – поставка СУГ для использования в предпринимательской деятельности (в том числе для перепродажи) или в иных целях, не связанных с личным, семейным, домашним и иным подобным потреблением, осуществляемая путем отгрузки в автомобильный транспорт с мест хранения СУГ (хранилищ ГПЗ, ГНС), в том числе с доставкой до контрагентов;</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b/>
          <w:sz w:val="28"/>
          <w:szCs w:val="28"/>
        </w:rPr>
        <w:t>- неорганизованные торги</w:t>
      </w:r>
      <w:r w:rsidRPr="004C1F00">
        <w:rPr>
          <w:rFonts w:ascii="Times New Roman" w:eastAsia="Calibri" w:hAnsi="Times New Roman" w:cs="Times New Roman"/>
          <w:sz w:val="28"/>
          <w:szCs w:val="28"/>
        </w:rPr>
        <w:t xml:space="preserve"> - торги, проводимые на электронных торговых площадках, не подпадающие под действие Закона об организованных торгах, Закона о контрактной системе, Закона о закупках;</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b/>
          <w:bCs/>
          <w:sz w:val="28"/>
          <w:szCs w:val="28"/>
        </w:rPr>
        <w:t>- оптовая реализация</w:t>
      </w:r>
      <w:r w:rsidRPr="004C1F00">
        <w:rPr>
          <w:rFonts w:ascii="Times New Roman" w:eastAsia="Calibri" w:hAnsi="Times New Roman" w:cs="Times New Roman"/>
          <w:sz w:val="28"/>
          <w:szCs w:val="28"/>
        </w:rPr>
        <w:t xml:space="preserve"> - поставка СУГ для использования в предпринимательской деятельности (в том числе для перепродажи) или в иных целях, не связанных с личным, семейным, домашним и иным подобным потреблением, осуществляемая путем отгрузки железнодорожным транспортом, а также поставка СУГ в местах хранения СУГ (ГНС) без отгрузки;</w:t>
      </w:r>
    </w:p>
    <w:p w:rsidR="004C1F00" w:rsidRPr="004C1F00" w:rsidRDefault="004C1F00" w:rsidP="004C1F00">
      <w:pPr>
        <w:spacing w:after="0" w:line="240" w:lineRule="auto"/>
        <w:ind w:firstLine="708"/>
        <w:jc w:val="both"/>
        <w:rPr>
          <w:rFonts w:ascii="Times New Roman" w:eastAsia="Calibri" w:hAnsi="Times New Roman" w:cs="Times New Roman"/>
          <w:sz w:val="28"/>
          <w:szCs w:val="28"/>
        </w:rPr>
      </w:pPr>
      <w:r w:rsidRPr="004C1F00">
        <w:rPr>
          <w:rFonts w:ascii="Times New Roman" w:eastAsia="Calibri" w:hAnsi="Times New Roman" w:cs="Times New Roman"/>
          <w:b/>
          <w:sz w:val="28"/>
          <w:szCs w:val="28"/>
        </w:rPr>
        <w:t>- расчетный период</w:t>
      </w:r>
      <w:r w:rsidRPr="004C1F00">
        <w:rPr>
          <w:rFonts w:ascii="Times New Roman" w:eastAsia="Calibri" w:hAnsi="Times New Roman" w:cs="Times New Roman"/>
          <w:sz w:val="28"/>
          <w:szCs w:val="28"/>
        </w:rPr>
        <w:t xml:space="preserve"> - временной интервал, включающий все торговые сессии, прошедшие за не менее чем 5 (пять) последних торговых дней, предшествующих дню формирования цены СУГ;</w:t>
      </w:r>
    </w:p>
    <w:p w:rsidR="004C1F00" w:rsidRPr="004C1F00" w:rsidRDefault="004C1F00" w:rsidP="004C1F00">
      <w:pPr>
        <w:spacing w:after="0" w:line="240" w:lineRule="auto"/>
        <w:ind w:firstLine="708"/>
        <w:jc w:val="both"/>
        <w:rPr>
          <w:rFonts w:ascii="Times New Roman" w:eastAsia="Calibri" w:hAnsi="Times New Roman" w:cs="Calibri"/>
          <w:sz w:val="28"/>
          <w:szCs w:val="28"/>
        </w:rPr>
      </w:pPr>
      <w:proofErr w:type="gramStart"/>
      <w:r w:rsidRPr="004C1F00">
        <w:rPr>
          <w:rFonts w:ascii="Times New Roman" w:eastAsia="Calibri" w:hAnsi="Times New Roman" w:cs="Calibri"/>
          <w:b/>
          <w:sz w:val="28"/>
          <w:szCs w:val="28"/>
        </w:rPr>
        <w:t>- Регион ГНС</w:t>
      </w:r>
      <w:r w:rsidRPr="004C1F00">
        <w:rPr>
          <w:rFonts w:ascii="Times New Roman" w:eastAsia="Calibri" w:hAnsi="Times New Roman" w:cs="Calibri"/>
          <w:b/>
          <w:i/>
          <w:sz w:val="28"/>
          <w:szCs w:val="28"/>
        </w:rPr>
        <w:t xml:space="preserve"> -</w:t>
      </w:r>
      <w:r w:rsidRPr="004C1F00">
        <w:rPr>
          <w:rFonts w:ascii="Times New Roman" w:eastAsia="Calibri" w:hAnsi="Times New Roman" w:cs="Calibri"/>
          <w:sz w:val="28"/>
          <w:szCs w:val="28"/>
        </w:rPr>
        <w:t xml:space="preserve"> совокупность ГНС, на которых хранится СУГ, принадлежащий Обществам, объединенных общими принципами региональной политики Обществ в части применения скидок при мелкооптовой реализации СУГ;</w:t>
      </w:r>
      <w:proofErr w:type="gramEnd"/>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proofErr w:type="gramStart"/>
      <w:r w:rsidRPr="004C1F00">
        <w:rPr>
          <w:rFonts w:ascii="Times New Roman" w:eastAsia="Calibri" w:hAnsi="Times New Roman" w:cs="Times New Roman"/>
          <w:b/>
          <w:sz w:val="28"/>
          <w:szCs w:val="28"/>
        </w:rPr>
        <w:t>- розничная реализация</w:t>
      </w:r>
      <w:r w:rsidRPr="004C1F00">
        <w:rPr>
          <w:rFonts w:ascii="Times New Roman" w:eastAsia="Calibri" w:hAnsi="Times New Roman" w:cs="Times New Roman"/>
          <w:sz w:val="28"/>
          <w:szCs w:val="28"/>
        </w:rPr>
        <w:t xml:space="preserve"> – поставка СУГ для использования в целях, связанных с личным, семейным, домашним и иным подобным потреблением, в групповые и придомовые емкости, либо в специализированные баллоны, в том числе установленные на автотранспортных средствах, осуществляемая с автомобильных газозаправочных станций, многотопливных автозаправочных станций, газонаполнительных станций, газонаполнительных пунктов, пунктов хранения баллонов, в том числе с доставкой специализированным автомобильным транспортом.</w:t>
      </w:r>
      <w:proofErr w:type="gramEnd"/>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Иные термины и определения используются в настоящей Политике в том значении, которое им придается в законодательстве Российской Федерации, а при отсутствии законодательного закрепления используемого термина – в локальных нормативных актах Общества.</w:t>
      </w:r>
    </w:p>
    <w:p w:rsidR="004C1F00" w:rsidRPr="004C1F00" w:rsidRDefault="004C1F00" w:rsidP="004C1F00">
      <w:pPr>
        <w:spacing w:after="0" w:line="240" w:lineRule="auto"/>
        <w:jc w:val="both"/>
        <w:rPr>
          <w:rFonts w:ascii="Times New Roman" w:eastAsia="Calibri" w:hAnsi="Times New Roman" w:cs="Times New Roman"/>
          <w:sz w:val="28"/>
          <w:szCs w:val="28"/>
        </w:rPr>
      </w:pPr>
    </w:p>
    <w:p w:rsidR="004C1F00" w:rsidRPr="004C1F00" w:rsidRDefault="004C1F00" w:rsidP="004C1F00">
      <w:pPr>
        <w:numPr>
          <w:ilvl w:val="0"/>
          <w:numId w:val="4"/>
        </w:numPr>
        <w:spacing w:after="0" w:line="240" w:lineRule="auto"/>
        <w:ind w:left="0"/>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Принципы реализации СУГ</w:t>
      </w:r>
    </w:p>
    <w:p w:rsidR="004C1F00" w:rsidRPr="004C1F00" w:rsidRDefault="004C1F00" w:rsidP="004C1F00">
      <w:pPr>
        <w:tabs>
          <w:tab w:val="left" w:pos="1276"/>
        </w:tabs>
        <w:spacing w:after="0" w:line="240" w:lineRule="auto"/>
        <w:ind w:firstLine="720"/>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3.1.</w:t>
      </w:r>
      <w:r w:rsidRPr="004C1F00">
        <w:rPr>
          <w:rFonts w:ascii="Times New Roman" w:eastAsia="Calibri" w:hAnsi="Times New Roman" w:cs="Times New Roman"/>
          <w:sz w:val="28"/>
          <w:szCs w:val="28"/>
        </w:rPr>
        <w:tab/>
        <w:t>Реализация Обществами СУГ осуществляется в соответствии с принципами:</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преимущественного удовлетворения потребностей контрагентов, потребляющих СУГ на территории Российской Федерации, перед контрагентами, приобретающими их для осуществления поставок на экспорт;</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lastRenderedPageBreak/>
        <w:t>- равнодоступности и равных (недискриминационных) условий договоров для всех контрагентов, действующих на одном рынке, в соответствии с действующим законодательством;</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единого для всех контрагентов, действующих на одном рынке, порядка ценообразования;</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недопустимости экономически или технологически необоснованных отказов либо уклонения от заключения договоров с контрагентами в случае наличия возможности поставок СУГ;</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недопустимости произвольного установления/ изменения цен, не основанного на объективных экономических или технологических факторах.</w:t>
      </w:r>
    </w:p>
    <w:p w:rsidR="004C1F00" w:rsidRPr="004C1F00" w:rsidRDefault="004C1F00" w:rsidP="004C1F00">
      <w:pPr>
        <w:spacing w:after="0" w:line="240" w:lineRule="auto"/>
        <w:ind w:left="1418" w:hanging="709"/>
        <w:jc w:val="center"/>
        <w:rPr>
          <w:rFonts w:ascii="Times New Roman" w:eastAsia="Calibri" w:hAnsi="Times New Roman" w:cs="Times New Roman"/>
          <w:b/>
          <w:bCs/>
          <w:sz w:val="28"/>
          <w:szCs w:val="28"/>
        </w:rPr>
      </w:pPr>
    </w:p>
    <w:p w:rsidR="004C1F00" w:rsidRPr="004C1F00" w:rsidRDefault="004C1F00" w:rsidP="004C1F00">
      <w:pPr>
        <w:numPr>
          <w:ilvl w:val="0"/>
          <w:numId w:val="4"/>
        </w:numPr>
        <w:tabs>
          <w:tab w:val="left" w:pos="1134"/>
        </w:tabs>
        <w:spacing w:after="0" w:line="240" w:lineRule="auto"/>
        <w:ind w:left="426"/>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 xml:space="preserve">Каналы реализации (сбыта) СУГ </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4.1.</w:t>
      </w:r>
      <w:r w:rsidRPr="004C1F00">
        <w:rPr>
          <w:rFonts w:ascii="Times New Roman" w:eastAsia="Calibri" w:hAnsi="Times New Roman" w:cs="Times New Roman"/>
          <w:sz w:val="28"/>
          <w:szCs w:val="28"/>
        </w:rPr>
        <w:tab/>
        <w:t xml:space="preserve">Общества осуществляют реализацию СУГ, </w:t>
      </w:r>
      <w:proofErr w:type="gramStart"/>
      <w:r w:rsidRPr="004C1F00">
        <w:rPr>
          <w:rFonts w:ascii="Times New Roman" w:eastAsia="Calibri" w:hAnsi="Times New Roman" w:cs="Times New Roman"/>
          <w:sz w:val="28"/>
          <w:szCs w:val="28"/>
        </w:rPr>
        <w:t>производимых</w:t>
      </w:r>
      <w:proofErr w:type="gramEnd"/>
      <w:r w:rsidRPr="004C1F00">
        <w:rPr>
          <w:rFonts w:ascii="Times New Roman" w:eastAsia="Calibri" w:hAnsi="Times New Roman" w:cs="Times New Roman"/>
          <w:sz w:val="28"/>
          <w:szCs w:val="28"/>
        </w:rPr>
        <w:t xml:space="preserve"> ГПЗ, через оптовый, мелкооптовый и розничный каналы реализации.</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4.2.</w:t>
      </w:r>
      <w:r w:rsidRPr="004C1F00">
        <w:rPr>
          <w:rFonts w:ascii="Times New Roman" w:eastAsia="Calibri" w:hAnsi="Times New Roman" w:cs="Times New Roman"/>
          <w:sz w:val="28"/>
          <w:szCs w:val="28"/>
        </w:rPr>
        <w:tab/>
        <w:t>Поставки СУГ по согласованию с контрагентами и в зависимости от технологических возможностей отгрузки могут быть осуществлены железнодорожным, автомобильным транспортом, самовывозом либо с доставкой, а также путем передачи СУГ в местах хранения (ГНС) без отгрузки.</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4.3.</w:t>
      </w:r>
      <w:r w:rsidRPr="004C1F00">
        <w:rPr>
          <w:rFonts w:ascii="Times New Roman" w:eastAsia="Calibri" w:hAnsi="Times New Roman" w:cs="Times New Roman"/>
          <w:sz w:val="28"/>
          <w:szCs w:val="28"/>
        </w:rPr>
        <w:tab/>
        <w:t>Реализация СУГ может осуществляться:</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а) на организованных торгах;</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б) на неорганизованных торгах;</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в) по прямым договорам поставки (далее – прямой договор);</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г) </w:t>
      </w:r>
      <w:r w:rsidRPr="004C1F00">
        <w:rPr>
          <w:rFonts w:ascii="Times New Roman" w:eastAsia="Calibri" w:hAnsi="Times New Roman" w:cs="Times New Roman"/>
          <w:bCs/>
          <w:sz w:val="28"/>
          <w:szCs w:val="28"/>
        </w:rPr>
        <w:t xml:space="preserve">по итогам закупки </w:t>
      </w:r>
      <w:r w:rsidRPr="004C1F00">
        <w:rPr>
          <w:rFonts w:ascii="Times New Roman" w:eastAsia="Calibri" w:hAnsi="Times New Roman" w:cs="Times New Roman"/>
          <w:sz w:val="28"/>
          <w:szCs w:val="28"/>
          <w:lang w:eastAsia="ru-RU"/>
        </w:rPr>
        <w:t>согласно Закону о контрактной системе или Закону о закупках.</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4.4.</w:t>
      </w:r>
      <w:r w:rsidRPr="004C1F00">
        <w:rPr>
          <w:rFonts w:ascii="Times New Roman" w:eastAsia="Calibri" w:hAnsi="Times New Roman" w:cs="Times New Roman"/>
          <w:sz w:val="28"/>
          <w:szCs w:val="28"/>
        </w:rPr>
        <w:tab/>
        <w:t>Распределение Обществом объемов реализации СУГ производства ГПЗ ПАО «Газпром» осуществляется по следующим направлениям:</w:t>
      </w:r>
    </w:p>
    <w:p w:rsidR="004C1F00" w:rsidRPr="00733C43"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733C43">
        <w:rPr>
          <w:rFonts w:ascii="Times New Roman" w:eastAsia="Calibri" w:hAnsi="Times New Roman" w:cs="Times New Roman"/>
          <w:sz w:val="28"/>
          <w:szCs w:val="28"/>
        </w:rPr>
        <w:t>- направление Обществом не более 10% от объе</w:t>
      </w:r>
      <w:r w:rsidRPr="00733C43" w:rsidDel="006C4455">
        <w:rPr>
          <w:rFonts w:ascii="Times New Roman" w:eastAsia="Calibri" w:hAnsi="Times New Roman" w:cs="Times New Roman"/>
          <w:sz w:val="28"/>
          <w:szCs w:val="28"/>
        </w:rPr>
        <w:t xml:space="preserve">ма </w:t>
      </w:r>
      <w:r w:rsidRPr="00733C43">
        <w:rPr>
          <w:rFonts w:ascii="Times New Roman" w:eastAsia="Calibri" w:hAnsi="Times New Roman" w:cs="Times New Roman"/>
          <w:sz w:val="28"/>
          <w:szCs w:val="28"/>
        </w:rPr>
        <w:t>СУГ производства ГПЗ ПАО «Газпром» на реализацию по прямым договорам для коммунально-бытового потребления по регулируемым ценам;</w:t>
      </w:r>
    </w:p>
    <w:p w:rsidR="004C1F00" w:rsidRPr="00733C43" w:rsidRDefault="004C1F00" w:rsidP="004C1F00">
      <w:pPr>
        <w:spacing w:after="0" w:line="240" w:lineRule="auto"/>
        <w:ind w:firstLine="709"/>
        <w:jc w:val="both"/>
        <w:rPr>
          <w:rFonts w:ascii="Times New Roman" w:eastAsia="Calibri" w:hAnsi="Times New Roman" w:cs="Times New Roman"/>
          <w:sz w:val="28"/>
          <w:szCs w:val="28"/>
        </w:rPr>
      </w:pPr>
      <w:r w:rsidRPr="00733C43">
        <w:rPr>
          <w:rFonts w:ascii="Times New Roman" w:eastAsia="Calibri" w:hAnsi="Times New Roman" w:cs="Times New Roman"/>
          <w:sz w:val="28"/>
          <w:szCs w:val="28"/>
        </w:rPr>
        <w:t>- направление Обществом не менее 5 % от объе</w:t>
      </w:r>
      <w:r w:rsidRPr="00733C43" w:rsidDel="006C4455">
        <w:rPr>
          <w:rFonts w:ascii="Times New Roman" w:eastAsia="Calibri" w:hAnsi="Times New Roman" w:cs="Times New Roman"/>
          <w:sz w:val="28"/>
          <w:szCs w:val="28"/>
        </w:rPr>
        <w:t xml:space="preserve">ма </w:t>
      </w:r>
      <w:r w:rsidRPr="00733C43">
        <w:rPr>
          <w:rFonts w:ascii="Times New Roman" w:eastAsia="Calibri" w:hAnsi="Times New Roman" w:cs="Times New Roman"/>
          <w:sz w:val="28"/>
          <w:szCs w:val="28"/>
        </w:rPr>
        <w:t>Пропана технического (далее – ПТ), Пропана-бутана автомобильного (далее – ПБА), Пропана-бутана технического (далее – ПБТ), Смеси пропана-бутана технического (далее – СПБТ) производства ГПЗ ПАО «Газпром» на реализацию на неорганизованных торгах;</w:t>
      </w:r>
    </w:p>
    <w:p w:rsidR="004C1F00" w:rsidRPr="00733C43" w:rsidRDefault="004C1F00" w:rsidP="004C1F00">
      <w:pPr>
        <w:spacing w:after="0" w:line="240" w:lineRule="auto"/>
        <w:ind w:firstLine="709"/>
        <w:jc w:val="both"/>
        <w:rPr>
          <w:rFonts w:ascii="Times New Roman" w:eastAsia="Calibri" w:hAnsi="Times New Roman" w:cs="Times New Roman"/>
          <w:sz w:val="28"/>
          <w:szCs w:val="28"/>
        </w:rPr>
      </w:pPr>
      <w:r w:rsidRPr="00733C43">
        <w:rPr>
          <w:rFonts w:ascii="Times New Roman" w:eastAsia="Calibri" w:hAnsi="Times New Roman" w:cs="Times New Roman"/>
          <w:sz w:val="28"/>
          <w:szCs w:val="28"/>
        </w:rPr>
        <w:t>- направление Обществом не менее 5 % от объе</w:t>
      </w:r>
      <w:r w:rsidRPr="00733C43" w:rsidDel="006C4455">
        <w:rPr>
          <w:rFonts w:ascii="Times New Roman" w:eastAsia="Calibri" w:hAnsi="Times New Roman" w:cs="Times New Roman"/>
          <w:sz w:val="28"/>
          <w:szCs w:val="28"/>
        </w:rPr>
        <w:t xml:space="preserve">ма </w:t>
      </w:r>
      <w:r w:rsidRPr="00733C43">
        <w:rPr>
          <w:rFonts w:ascii="Times New Roman" w:eastAsia="Calibri" w:hAnsi="Times New Roman" w:cs="Times New Roman"/>
          <w:sz w:val="28"/>
          <w:szCs w:val="28"/>
        </w:rPr>
        <w:t>производства СУГ на ГПЗ ПАО «Газпром» на реализацию на организованных торгах, проводимых биржей, в соответствии с требованиями Совместного приказа;</w:t>
      </w:r>
      <w:r w:rsidRPr="00733C43">
        <w:rPr>
          <w:rFonts w:ascii="Times New Roman" w:eastAsia="Calibri" w:hAnsi="Times New Roman" w:cs="Times New Roman"/>
          <w:sz w:val="28"/>
          <w:szCs w:val="28"/>
          <w:vertAlign w:val="superscript"/>
        </w:rPr>
        <w:footnoteReference w:id="1"/>
      </w:r>
    </w:p>
    <w:p w:rsidR="004C1F00" w:rsidRPr="00733C43" w:rsidRDefault="004C1F00" w:rsidP="004C1F00">
      <w:pPr>
        <w:spacing w:after="0" w:line="240" w:lineRule="auto"/>
        <w:ind w:firstLine="709"/>
        <w:jc w:val="both"/>
        <w:rPr>
          <w:rFonts w:ascii="Times New Roman" w:eastAsia="Calibri" w:hAnsi="Times New Roman" w:cs="Times New Roman"/>
          <w:sz w:val="28"/>
          <w:szCs w:val="28"/>
        </w:rPr>
      </w:pPr>
      <w:r w:rsidRPr="00733C43">
        <w:rPr>
          <w:rFonts w:ascii="Times New Roman" w:eastAsia="Calibri" w:hAnsi="Times New Roman" w:cs="Times New Roman"/>
          <w:sz w:val="28"/>
          <w:szCs w:val="28"/>
        </w:rPr>
        <w:t>- направление Обществом не менее 25% от объе</w:t>
      </w:r>
      <w:r w:rsidRPr="00733C43" w:rsidDel="006C4455">
        <w:rPr>
          <w:rFonts w:ascii="Times New Roman" w:eastAsia="Calibri" w:hAnsi="Times New Roman" w:cs="Times New Roman"/>
          <w:sz w:val="28"/>
          <w:szCs w:val="28"/>
        </w:rPr>
        <w:t xml:space="preserve">ма </w:t>
      </w:r>
      <w:r w:rsidRPr="00733C43">
        <w:rPr>
          <w:rFonts w:ascii="Times New Roman" w:eastAsia="Calibri" w:hAnsi="Times New Roman" w:cs="Times New Roman"/>
          <w:sz w:val="28"/>
          <w:szCs w:val="28"/>
        </w:rPr>
        <w:t xml:space="preserve">ПТ, ПБА, ПБТ, СПБТ производства ГПЗ ПАО «Газпром» на реализацию на оптовом рынке по </w:t>
      </w:r>
      <w:r w:rsidRPr="00733C43">
        <w:rPr>
          <w:rFonts w:ascii="Times New Roman" w:eastAsia="Calibri" w:hAnsi="Times New Roman" w:cs="Times New Roman"/>
          <w:sz w:val="28"/>
          <w:szCs w:val="28"/>
        </w:rPr>
        <w:lastRenderedPageBreak/>
        <w:t>прямым договорам (за исключением коммунально-бытового потребления по регулируемым ценам);</w:t>
      </w:r>
    </w:p>
    <w:p w:rsidR="004C1F00" w:rsidRPr="00733C43" w:rsidRDefault="004C1F00" w:rsidP="004C1F00">
      <w:pPr>
        <w:spacing w:after="0" w:line="240" w:lineRule="auto"/>
        <w:ind w:firstLine="709"/>
        <w:jc w:val="both"/>
        <w:rPr>
          <w:rFonts w:ascii="Times New Roman" w:eastAsia="Calibri" w:hAnsi="Times New Roman" w:cs="Times New Roman"/>
          <w:sz w:val="28"/>
          <w:szCs w:val="28"/>
        </w:rPr>
      </w:pPr>
      <w:r w:rsidRPr="00733C43">
        <w:rPr>
          <w:rFonts w:ascii="Times New Roman" w:eastAsia="Calibri" w:hAnsi="Times New Roman" w:cs="Times New Roman"/>
          <w:sz w:val="28"/>
          <w:szCs w:val="28"/>
        </w:rPr>
        <w:t>- удовлетворение потребностей Обще</w:t>
      </w:r>
      <w:proofErr w:type="gramStart"/>
      <w:r w:rsidRPr="00733C43">
        <w:rPr>
          <w:rFonts w:ascii="Times New Roman" w:eastAsia="Calibri" w:hAnsi="Times New Roman" w:cs="Times New Roman"/>
          <w:sz w:val="28"/>
          <w:szCs w:val="28"/>
        </w:rPr>
        <w:t>ств дл</w:t>
      </w:r>
      <w:proofErr w:type="gramEnd"/>
      <w:r w:rsidRPr="00733C43">
        <w:rPr>
          <w:rFonts w:ascii="Times New Roman" w:eastAsia="Calibri" w:hAnsi="Times New Roman" w:cs="Times New Roman"/>
          <w:sz w:val="28"/>
          <w:szCs w:val="28"/>
        </w:rPr>
        <w:t>я дальнейшей реализации на мелкооптовом и розничном рынках СУГ;</w:t>
      </w:r>
    </w:p>
    <w:p w:rsidR="004C1F00" w:rsidRPr="00733C43" w:rsidRDefault="004C1F00" w:rsidP="004C1F00">
      <w:pPr>
        <w:spacing w:after="0" w:line="240" w:lineRule="auto"/>
        <w:ind w:firstLine="709"/>
        <w:jc w:val="both"/>
        <w:rPr>
          <w:rFonts w:ascii="Times New Roman" w:eastAsia="Calibri" w:hAnsi="Times New Roman" w:cs="Times New Roman"/>
          <w:sz w:val="28"/>
          <w:szCs w:val="28"/>
        </w:rPr>
      </w:pPr>
      <w:r w:rsidRPr="00733C43">
        <w:rPr>
          <w:rFonts w:ascii="Times New Roman" w:eastAsia="Calibri" w:hAnsi="Times New Roman" w:cs="Times New Roman"/>
          <w:sz w:val="28"/>
          <w:szCs w:val="28"/>
        </w:rPr>
        <w:t>- нераспределенные объемы реализуются Обществом по прямым договорам с учетом технической возможности по реализации и экономической эффективности, на организованных торгах, проводимых биржей, либо на неорганизованных торгах.</w:t>
      </w:r>
    </w:p>
    <w:p w:rsidR="004C1F00" w:rsidRDefault="004C1F00" w:rsidP="004C1F00">
      <w:pPr>
        <w:spacing w:after="0" w:line="240" w:lineRule="auto"/>
        <w:jc w:val="center"/>
        <w:rPr>
          <w:rFonts w:ascii="Times New Roman" w:eastAsia="Calibri" w:hAnsi="Times New Roman" w:cs="Times New Roman"/>
          <w:b/>
          <w:bCs/>
          <w:sz w:val="28"/>
          <w:szCs w:val="28"/>
        </w:rPr>
      </w:pPr>
    </w:p>
    <w:p w:rsidR="004C1F00" w:rsidRPr="004C1F00" w:rsidRDefault="004C1F00" w:rsidP="004C1F00">
      <w:pPr>
        <w:spacing w:after="0" w:line="240" w:lineRule="auto"/>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5. Реализация СУГ на организованных торгах</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5.1.</w:t>
      </w:r>
      <w:r w:rsidRPr="004C1F00">
        <w:rPr>
          <w:rFonts w:ascii="Times New Roman" w:eastAsia="Calibri" w:hAnsi="Times New Roman" w:cs="Times New Roman"/>
          <w:sz w:val="28"/>
          <w:szCs w:val="28"/>
        </w:rPr>
        <w:tab/>
        <w:t>Общества заключают договоры с контрагентами – победителями организованных торгов, проводимых биржей в соответствии с Законом об организованных торгах.</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5.2.</w:t>
      </w:r>
      <w:r w:rsidRPr="004C1F00">
        <w:rPr>
          <w:rFonts w:ascii="Times New Roman" w:eastAsia="Calibri" w:hAnsi="Times New Roman" w:cs="Times New Roman"/>
          <w:sz w:val="28"/>
          <w:szCs w:val="28"/>
        </w:rPr>
        <w:tab/>
        <w:t>Правила допуска к участию в организованных торгах, проводимых биржей, порядок участия в них, порядок заключения и общие условия договоров поставки СУГ, заключаемых на организованных торгах, определяются в соответствии с требованиями, установленными Законом об организованных торгах, антимонопольным законодательством, правилами проведения организованных торгов, прочими</w:t>
      </w:r>
      <w:r w:rsidRPr="004C1F00" w:rsidDel="00B81161">
        <w:rPr>
          <w:rFonts w:ascii="Times New Roman" w:eastAsia="Calibri" w:hAnsi="Times New Roman" w:cs="Times New Roman"/>
          <w:sz w:val="28"/>
          <w:szCs w:val="28"/>
        </w:rPr>
        <w:t xml:space="preserve"> </w:t>
      </w:r>
      <w:r w:rsidRPr="004C1F00">
        <w:rPr>
          <w:rFonts w:ascii="Times New Roman" w:eastAsia="Calibri" w:hAnsi="Times New Roman" w:cs="Times New Roman"/>
          <w:sz w:val="28"/>
          <w:szCs w:val="28"/>
        </w:rPr>
        <w:t>локальными нормативными актами организатора торгов.</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5.3.</w:t>
      </w:r>
      <w:r w:rsidRPr="004C1F00">
        <w:rPr>
          <w:rFonts w:ascii="Times New Roman" w:eastAsia="Calibri" w:hAnsi="Times New Roman" w:cs="Times New Roman"/>
          <w:sz w:val="28"/>
          <w:szCs w:val="28"/>
        </w:rPr>
        <w:tab/>
        <w:t>Базисы и условия поставки СУГ определяются в соответствии с договорами, заключенными на организованных торгах, на основании правил, спецификаций товара, прочих документов, регламентирующих проведение организованных торгов.</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5.4.</w:t>
      </w:r>
      <w:r w:rsidRPr="004C1F00">
        <w:rPr>
          <w:rFonts w:ascii="Times New Roman" w:eastAsia="Calibri" w:hAnsi="Times New Roman" w:cs="Times New Roman"/>
          <w:sz w:val="28"/>
          <w:szCs w:val="28"/>
        </w:rPr>
        <w:tab/>
        <w:t>Ценообразование на организованных торгах осуществляется в соответствии с правилами, изложенными в п. 11.3 настоящей Политики.</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p>
    <w:p w:rsidR="004C1F00" w:rsidRPr="004C1F00" w:rsidRDefault="004C1F00" w:rsidP="004C1F00">
      <w:pPr>
        <w:spacing w:after="0" w:line="240" w:lineRule="auto"/>
        <w:ind w:left="66"/>
        <w:jc w:val="center"/>
        <w:rPr>
          <w:rFonts w:ascii="Times New Roman" w:eastAsia="Calibri" w:hAnsi="Times New Roman" w:cs="Times New Roman"/>
          <w:b/>
          <w:sz w:val="28"/>
          <w:szCs w:val="28"/>
        </w:rPr>
      </w:pPr>
      <w:r w:rsidRPr="004C1F00">
        <w:rPr>
          <w:rFonts w:ascii="Times New Roman" w:eastAsia="Calibri" w:hAnsi="Times New Roman" w:cs="Times New Roman"/>
          <w:b/>
          <w:sz w:val="28"/>
          <w:szCs w:val="28"/>
        </w:rPr>
        <w:t>6. Реализация СУГ на неорганизованных торгах</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w:t>
      </w:r>
      <w:r w:rsidRPr="004C1F00">
        <w:rPr>
          <w:rFonts w:ascii="Times New Roman" w:eastAsia="Calibri" w:hAnsi="Times New Roman" w:cs="Times New Roman"/>
          <w:sz w:val="28"/>
          <w:szCs w:val="28"/>
        </w:rPr>
        <w:tab/>
        <w:t>Общества заключают договоры поставки СУГ с контрагентами – победителями неорганизованных торгов, проводимых на электронных торговых площадках, в соответствии со следующими правилами:</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6.1.1.</w:t>
      </w:r>
      <w:r w:rsidRPr="004C1F00">
        <w:rPr>
          <w:rFonts w:ascii="Times New Roman" w:eastAsia="Calibri" w:hAnsi="Times New Roman" w:cs="Times New Roman"/>
          <w:sz w:val="28"/>
          <w:szCs w:val="28"/>
        </w:rPr>
        <w:tab/>
        <w:t>Информация о проведении торгов публикуется на сайте Общества (</w:t>
      </w:r>
      <w:r w:rsidRPr="004C1F00">
        <w:rPr>
          <w:rFonts w:ascii="Times New Roman" w:eastAsia="Calibri" w:hAnsi="Times New Roman" w:cs="Times New Roman"/>
          <w:sz w:val="28"/>
          <w:szCs w:val="28"/>
          <w:lang w:val="en-US"/>
        </w:rPr>
        <w:t>www</w:t>
      </w:r>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gazpromlpg</w:t>
      </w:r>
      <w:proofErr w:type="spellEnd"/>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ru</w:t>
      </w:r>
      <w:proofErr w:type="spellEnd"/>
      <w:r w:rsidRPr="004C1F00">
        <w:rPr>
          <w:rFonts w:ascii="Times New Roman" w:eastAsia="Calibri" w:hAnsi="Times New Roman" w:cs="Times New Roman"/>
          <w:sz w:val="28"/>
          <w:szCs w:val="28"/>
        </w:rPr>
        <w:t xml:space="preserve"> в разделе «Деятельность») или сайте ДО и сайте электронной торговой площадки.</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6.1.2.</w:t>
      </w:r>
      <w:r w:rsidRPr="004C1F00">
        <w:rPr>
          <w:rFonts w:ascii="Times New Roman" w:eastAsia="Calibri" w:hAnsi="Times New Roman" w:cs="Times New Roman"/>
          <w:sz w:val="28"/>
          <w:szCs w:val="28"/>
        </w:rPr>
        <w:tab/>
        <w:t xml:space="preserve">К участию в торгах допускаются юридические лица/ индивидуальные предприниматели, соответствующие квалификационным требованиям, предусмотренным в ст. 9 настоящей Политики, заключившие с Обществом или </w:t>
      </w:r>
      <w:proofErr w:type="gramStart"/>
      <w:r w:rsidRPr="004C1F00">
        <w:rPr>
          <w:rFonts w:ascii="Times New Roman" w:eastAsia="Calibri" w:hAnsi="Times New Roman" w:cs="Times New Roman"/>
          <w:sz w:val="28"/>
          <w:szCs w:val="28"/>
        </w:rPr>
        <w:t>ДО</w:t>
      </w:r>
      <w:proofErr w:type="gramEnd"/>
      <w:r w:rsidRPr="004C1F00">
        <w:rPr>
          <w:rFonts w:ascii="Times New Roman" w:eastAsia="Calibri" w:hAnsi="Times New Roman" w:cs="Times New Roman"/>
          <w:sz w:val="28"/>
          <w:szCs w:val="28"/>
        </w:rPr>
        <w:t xml:space="preserve"> </w:t>
      </w:r>
      <w:proofErr w:type="gramStart"/>
      <w:r w:rsidRPr="004C1F00">
        <w:rPr>
          <w:rFonts w:ascii="Times New Roman" w:eastAsia="Calibri" w:hAnsi="Times New Roman" w:cs="Times New Roman"/>
          <w:sz w:val="28"/>
          <w:szCs w:val="28"/>
        </w:rPr>
        <w:t>рамочные</w:t>
      </w:r>
      <w:proofErr w:type="gramEnd"/>
      <w:r w:rsidRPr="004C1F00">
        <w:rPr>
          <w:rFonts w:ascii="Times New Roman" w:eastAsia="Calibri" w:hAnsi="Times New Roman" w:cs="Times New Roman"/>
          <w:sz w:val="28"/>
          <w:szCs w:val="28"/>
        </w:rPr>
        <w:t xml:space="preserve"> договоры на условиях типовой формы договора, размещенной на сайте Общества или сайте ДО и сайте электронной торговой площадки.</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6.1.3.</w:t>
      </w:r>
      <w:r w:rsidRPr="004C1F00">
        <w:rPr>
          <w:rFonts w:ascii="Times New Roman" w:eastAsia="Calibri" w:hAnsi="Times New Roman" w:cs="Times New Roman"/>
          <w:sz w:val="28"/>
          <w:szCs w:val="28"/>
        </w:rPr>
        <w:tab/>
        <w:t>Торги проводятся в соответствии с Правилами торгов (далее – Правила), опубликованными на сайте Общества (</w:t>
      </w:r>
      <w:r w:rsidRPr="004C1F00">
        <w:rPr>
          <w:rFonts w:ascii="Times New Roman" w:eastAsia="Calibri" w:hAnsi="Times New Roman" w:cs="Times New Roman"/>
          <w:sz w:val="28"/>
          <w:szCs w:val="28"/>
          <w:lang w:val="en-US"/>
        </w:rPr>
        <w:t>www</w:t>
      </w:r>
      <w:r w:rsidRPr="004C1F00">
        <w:rPr>
          <w:rFonts w:ascii="Times New Roman" w:eastAsia="Calibri" w:hAnsi="Times New Roman" w:cs="Times New Roman"/>
          <w:sz w:val="28"/>
          <w:szCs w:val="28"/>
        </w:rPr>
        <w:t xml:space="preserve">. </w:t>
      </w:r>
      <w:proofErr w:type="spellStart"/>
      <w:r w:rsidRPr="004C1F00">
        <w:rPr>
          <w:rFonts w:ascii="Times New Roman" w:eastAsia="Calibri" w:hAnsi="Times New Roman" w:cs="Times New Roman"/>
          <w:sz w:val="28"/>
          <w:szCs w:val="28"/>
          <w:lang w:val="en-US"/>
        </w:rPr>
        <w:t>gazpromlpg</w:t>
      </w:r>
      <w:proofErr w:type="spellEnd"/>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ru</w:t>
      </w:r>
      <w:proofErr w:type="spellEnd"/>
      <w:r w:rsidRPr="004C1F00">
        <w:rPr>
          <w:rFonts w:ascii="Times New Roman" w:eastAsia="Calibri" w:hAnsi="Times New Roman" w:cs="Times New Roman"/>
          <w:sz w:val="28"/>
          <w:szCs w:val="28"/>
        </w:rPr>
        <w:t xml:space="preserve"> в разделе «Деятельность») или сайте ДО и сайте электронной торговой площадки. В случае противоречий между настоящей Политикой и Правилами приоритет имеет настоящая Политика.</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lastRenderedPageBreak/>
        <w:t>6.1.4.</w:t>
      </w:r>
      <w:r w:rsidRPr="004C1F00">
        <w:rPr>
          <w:rFonts w:ascii="Times New Roman" w:eastAsia="Calibri" w:hAnsi="Times New Roman" w:cs="Times New Roman"/>
          <w:sz w:val="28"/>
          <w:szCs w:val="28"/>
        </w:rPr>
        <w:tab/>
      </w:r>
      <w:proofErr w:type="gramStart"/>
      <w:r w:rsidRPr="004C1F00">
        <w:rPr>
          <w:rFonts w:ascii="Times New Roman" w:eastAsia="Calibri" w:hAnsi="Times New Roman" w:cs="Times New Roman"/>
          <w:sz w:val="28"/>
          <w:szCs w:val="28"/>
        </w:rPr>
        <w:t>Торги анонсируются на сайте Общества (</w:t>
      </w:r>
      <w:r w:rsidRPr="004C1F00">
        <w:rPr>
          <w:rFonts w:ascii="Times New Roman" w:eastAsia="Calibri" w:hAnsi="Times New Roman" w:cs="Times New Roman"/>
          <w:sz w:val="28"/>
          <w:szCs w:val="28"/>
          <w:lang w:val="en-US"/>
        </w:rPr>
        <w:t>www</w:t>
      </w:r>
      <w:r w:rsidRPr="004C1F00">
        <w:rPr>
          <w:rFonts w:ascii="Times New Roman" w:eastAsia="Calibri" w:hAnsi="Times New Roman" w:cs="Times New Roman"/>
          <w:sz w:val="28"/>
          <w:szCs w:val="28"/>
        </w:rPr>
        <w:t xml:space="preserve">. </w:t>
      </w:r>
      <w:proofErr w:type="spellStart"/>
      <w:r w:rsidRPr="004C1F00">
        <w:rPr>
          <w:rFonts w:ascii="Times New Roman" w:eastAsia="Calibri" w:hAnsi="Times New Roman" w:cs="Times New Roman"/>
          <w:sz w:val="28"/>
          <w:szCs w:val="28"/>
          <w:lang w:val="en-US"/>
        </w:rPr>
        <w:t>gazpromlpg</w:t>
      </w:r>
      <w:proofErr w:type="spellEnd"/>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ru</w:t>
      </w:r>
      <w:proofErr w:type="spellEnd"/>
      <w:r w:rsidRPr="004C1F00">
        <w:rPr>
          <w:rFonts w:ascii="Times New Roman" w:eastAsia="Calibri" w:hAnsi="Times New Roman" w:cs="Times New Roman"/>
          <w:sz w:val="28"/>
          <w:szCs w:val="28"/>
        </w:rPr>
        <w:t xml:space="preserve"> в разделе «Деятельность») или сайте ДО не позднее, чем за 30 (тридцать) календарных суток до их проведения и заводятся в торговую систему электронной торговой площадки в календарные сутки, предшествующие календарным суткам проведения торгов.</w:t>
      </w:r>
      <w:proofErr w:type="gramEnd"/>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6.1.5.</w:t>
      </w:r>
      <w:r w:rsidRPr="004C1F00">
        <w:rPr>
          <w:rFonts w:ascii="Times New Roman" w:eastAsia="Calibri" w:hAnsi="Times New Roman" w:cs="Times New Roman"/>
          <w:sz w:val="28"/>
          <w:szCs w:val="28"/>
        </w:rPr>
        <w:tab/>
        <w:t>Торги проводятся в течение ограниченного интервала времени в режиме чередования аукциона с понижением и повышением цены.</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6.1.6.</w:t>
      </w:r>
      <w:r w:rsidRPr="004C1F00">
        <w:rPr>
          <w:rFonts w:ascii="Times New Roman" w:eastAsia="Calibri" w:hAnsi="Times New Roman" w:cs="Times New Roman"/>
          <w:sz w:val="28"/>
          <w:szCs w:val="28"/>
        </w:rPr>
        <w:tab/>
        <w:t>Ценообразование на торгах осуществляется в соответствии с правилами, изложенными в п. 11.4 настоящей Политики.</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6.1.7.</w:t>
      </w:r>
      <w:r w:rsidRPr="004C1F00">
        <w:rPr>
          <w:rFonts w:ascii="Times New Roman" w:eastAsia="Calibri" w:hAnsi="Times New Roman" w:cs="Times New Roman"/>
          <w:sz w:val="28"/>
          <w:szCs w:val="28"/>
        </w:rPr>
        <w:tab/>
        <w:t>Результаты торгов ежедневно публикуются на интернет-сайтах Обществ</w:t>
      </w:r>
      <w:r w:rsidRPr="004C1F00">
        <w:rPr>
          <w:rFonts w:ascii="Calibri" w:eastAsia="Calibri" w:hAnsi="Calibri" w:cs="Calibri"/>
          <w:sz w:val="28"/>
          <w:szCs w:val="28"/>
        </w:rPr>
        <w:t xml:space="preserve"> </w:t>
      </w:r>
      <w:r w:rsidRPr="004C1F00">
        <w:rPr>
          <w:rFonts w:ascii="Times New Roman" w:eastAsia="Calibri" w:hAnsi="Times New Roman" w:cs="Times New Roman"/>
          <w:sz w:val="28"/>
          <w:szCs w:val="28"/>
        </w:rPr>
        <w:t>с соблюдением условия об анонимности победителей торгов.</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6.1.8.</w:t>
      </w:r>
      <w:r w:rsidRPr="004C1F00">
        <w:rPr>
          <w:rFonts w:ascii="Times New Roman" w:eastAsia="Calibri" w:hAnsi="Times New Roman" w:cs="Times New Roman"/>
          <w:sz w:val="28"/>
          <w:szCs w:val="28"/>
        </w:rPr>
        <w:tab/>
        <w:t>Контрагенты вправе обратиться к Обществам с жалобой на действия/ бездействия электронной торговой площадки, препятствующие контрагентам стать участниками торгов, либо повлекшие нарушение прав участников торгов, установленных в настоящей Политике и/ или в Правилах.</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6.1.9.</w:t>
      </w:r>
      <w:r w:rsidRPr="004C1F00">
        <w:rPr>
          <w:rFonts w:ascii="Times New Roman" w:eastAsia="Calibri" w:hAnsi="Times New Roman" w:cs="Times New Roman"/>
          <w:sz w:val="28"/>
          <w:szCs w:val="28"/>
        </w:rPr>
        <w:tab/>
        <w:t>Общества обязаны рассмотреть жалобы, поступившие согласно п. 6.1.8 настоящей Политики, и дать ответ на них в течение 15 (пятнадцать) календарных дней с даты их получения.</w:t>
      </w:r>
    </w:p>
    <w:p w:rsidR="004C1F00" w:rsidRPr="004C1F00" w:rsidRDefault="004C1F00" w:rsidP="004C1F00">
      <w:pPr>
        <w:spacing w:after="0" w:line="240" w:lineRule="auto"/>
        <w:rPr>
          <w:rFonts w:ascii="Times New Roman" w:eastAsia="Calibri" w:hAnsi="Times New Roman" w:cs="Times New Roman"/>
          <w:b/>
          <w:bCs/>
          <w:sz w:val="28"/>
          <w:szCs w:val="28"/>
        </w:rPr>
      </w:pPr>
    </w:p>
    <w:p w:rsidR="004C1F00" w:rsidRPr="004C1F00" w:rsidRDefault="004C1F00" w:rsidP="004C1F00">
      <w:pPr>
        <w:spacing w:after="0" w:line="240" w:lineRule="auto"/>
        <w:ind w:left="66"/>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7. Реализация СУГ по прямым договорам по нерегулируемым ценам</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7.1.</w:t>
      </w:r>
      <w:r w:rsidRPr="004C1F00">
        <w:rPr>
          <w:rFonts w:ascii="Times New Roman" w:eastAsia="Calibri" w:hAnsi="Times New Roman" w:cs="Times New Roman"/>
          <w:sz w:val="28"/>
          <w:szCs w:val="28"/>
        </w:rPr>
        <w:tab/>
        <w:t>Общества заключают прямые договоры с контрагентами, прошедшими проверку на соответствие квалификационным требованиям, указанным в ст. 9 настоящей Политики, на условиях типовых форм договоров. Информация о контактных лицах, ответственных за организацию заключения договоров в Обществах, а также типовые формы договоров опубликованы на сайте Общества (</w:t>
      </w:r>
      <w:r w:rsidRPr="004C1F00">
        <w:rPr>
          <w:rFonts w:ascii="Times New Roman" w:eastAsia="Calibri" w:hAnsi="Times New Roman" w:cs="Times New Roman"/>
          <w:sz w:val="28"/>
          <w:szCs w:val="28"/>
          <w:lang w:val="en-US"/>
        </w:rPr>
        <w:t>www</w:t>
      </w:r>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gazpromlpg</w:t>
      </w:r>
      <w:proofErr w:type="spellEnd"/>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ru</w:t>
      </w:r>
      <w:proofErr w:type="spellEnd"/>
      <w:r w:rsidRPr="004C1F00">
        <w:rPr>
          <w:rFonts w:ascii="Times New Roman" w:eastAsia="Calibri" w:hAnsi="Times New Roman" w:cs="Times New Roman"/>
          <w:sz w:val="28"/>
          <w:szCs w:val="28"/>
        </w:rPr>
        <w:t xml:space="preserve"> в разделе «Деятельность») и сайтах </w:t>
      </w:r>
      <w:proofErr w:type="gramStart"/>
      <w:r w:rsidRPr="004C1F00">
        <w:rPr>
          <w:rFonts w:ascii="Times New Roman" w:eastAsia="Calibri" w:hAnsi="Times New Roman" w:cs="Times New Roman"/>
          <w:sz w:val="28"/>
          <w:szCs w:val="28"/>
        </w:rPr>
        <w:t>ДО</w:t>
      </w:r>
      <w:proofErr w:type="gramEnd"/>
      <w:r w:rsidRPr="004C1F00">
        <w:rPr>
          <w:rFonts w:ascii="Times New Roman" w:eastAsia="Calibri" w:hAnsi="Times New Roman" w:cs="Times New Roman"/>
          <w:sz w:val="28"/>
          <w:szCs w:val="28"/>
        </w:rPr>
        <w:t>.</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7.2.</w:t>
      </w:r>
      <w:r w:rsidRPr="004C1F00">
        <w:rPr>
          <w:rFonts w:ascii="Times New Roman" w:eastAsia="Calibri" w:hAnsi="Times New Roman" w:cs="Times New Roman"/>
          <w:sz w:val="28"/>
          <w:szCs w:val="28"/>
        </w:rPr>
        <w:tab/>
        <w:t>С контрагентами заключаются рамочные договоры сроком до 31 декабря текущего года (с автоматической пролонгацией на каждый следующий календарный год, если ни одна из сторон не заявит о расторжении).</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7.3.</w:t>
      </w:r>
      <w:r w:rsidRPr="004C1F00">
        <w:rPr>
          <w:rFonts w:ascii="Times New Roman" w:eastAsia="Calibri" w:hAnsi="Times New Roman" w:cs="Times New Roman"/>
          <w:sz w:val="28"/>
          <w:szCs w:val="28"/>
        </w:rPr>
        <w:tab/>
        <w:t>Первая заявка на требуемый объем СУГ предоставляется контрагентом одновременно с документами, необходимыми для заключения прямого договора. Последующие заявки подаются контрагентом в соответствии с п. 7.6 настоящей Политики.</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7.4.</w:t>
      </w:r>
      <w:r w:rsidRPr="004C1F00">
        <w:rPr>
          <w:rFonts w:ascii="Times New Roman" w:eastAsia="Calibri" w:hAnsi="Times New Roman" w:cs="Times New Roman"/>
          <w:sz w:val="28"/>
          <w:szCs w:val="28"/>
        </w:rPr>
        <w:tab/>
        <w:t>Базис поставки, наименование, количество, качество и цена поставляемых СУГ определяются сторонами прямого договора в приложениях к договору с учетом заявки контрагента, а также экономических и технологических возможностей Обществ.</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7.5.</w:t>
      </w:r>
      <w:r w:rsidRPr="004C1F00">
        <w:rPr>
          <w:rFonts w:ascii="Times New Roman" w:eastAsia="Calibri" w:hAnsi="Times New Roman" w:cs="Times New Roman"/>
          <w:sz w:val="28"/>
          <w:szCs w:val="28"/>
        </w:rPr>
        <w:tab/>
        <w:t>Возможность поставки Обществами является обусловленной, в том числе, объемами производства СУГ ГПЗ, необходимостью соблюдения периодичности и равномерности отгрузок с ГПЗ, логистическими возможностями</w:t>
      </w:r>
      <w:r w:rsidRPr="004C1F00">
        <w:rPr>
          <w:rFonts w:ascii="Times New Roman" w:eastAsia="Calibri" w:hAnsi="Times New Roman" w:cs="Times New Roman"/>
          <w:sz w:val="28"/>
          <w:szCs w:val="28"/>
          <w:vertAlign w:val="superscript"/>
        </w:rPr>
        <w:footnoteReference w:id="2"/>
      </w:r>
      <w:r w:rsidRPr="004C1F00">
        <w:rPr>
          <w:rFonts w:ascii="Times New Roman" w:eastAsia="Calibri" w:hAnsi="Times New Roman" w:cs="Times New Roman"/>
          <w:sz w:val="28"/>
          <w:szCs w:val="28"/>
        </w:rPr>
        <w:t>.</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lastRenderedPageBreak/>
        <w:t>7.6.</w:t>
      </w:r>
      <w:r w:rsidRPr="004C1F00">
        <w:rPr>
          <w:rFonts w:ascii="Times New Roman" w:eastAsia="Calibri" w:hAnsi="Times New Roman" w:cs="Times New Roman"/>
          <w:sz w:val="28"/>
          <w:szCs w:val="28"/>
        </w:rPr>
        <w:tab/>
        <w:t>Организация и планирование поставок осуществляется Обществами ежемесячно следующим образом:</w:t>
      </w:r>
    </w:p>
    <w:p w:rsidR="004C1F00" w:rsidRPr="004C1F00" w:rsidRDefault="004C1F00" w:rsidP="004C1F00">
      <w:pPr>
        <w:tabs>
          <w:tab w:val="left" w:pos="851"/>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по отгрузкам железнодорожным транспортом до 20-го числа месяца, предшествующего месяцу поставки СУГ</w:t>
      </w:r>
      <w:r w:rsidRPr="004C1F00" w:rsidDel="00485882">
        <w:rPr>
          <w:rFonts w:ascii="Times New Roman" w:eastAsia="Calibri" w:hAnsi="Times New Roman" w:cs="Times New Roman"/>
          <w:sz w:val="28"/>
          <w:szCs w:val="28"/>
        </w:rPr>
        <w:t xml:space="preserve"> </w:t>
      </w:r>
      <w:r w:rsidRPr="004C1F00">
        <w:rPr>
          <w:rFonts w:ascii="Times New Roman" w:eastAsia="Calibri" w:hAnsi="Times New Roman" w:cs="Times New Roman"/>
          <w:sz w:val="28"/>
          <w:szCs w:val="28"/>
        </w:rPr>
        <w:t xml:space="preserve">контрагент предоставляет в Общество или </w:t>
      </w:r>
      <w:proofErr w:type="gramStart"/>
      <w:r w:rsidRPr="004C1F00">
        <w:rPr>
          <w:rFonts w:ascii="Times New Roman" w:eastAsia="Calibri" w:hAnsi="Times New Roman" w:cs="Times New Roman"/>
          <w:sz w:val="28"/>
          <w:szCs w:val="28"/>
        </w:rPr>
        <w:t>ДО</w:t>
      </w:r>
      <w:proofErr w:type="gramEnd"/>
      <w:r w:rsidRPr="004C1F00">
        <w:rPr>
          <w:rFonts w:ascii="Times New Roman" w:eastAsia="Calibri" w:hAnsi="Times New Roman" w:cs="Times New Roman"/>
          <w:sz w:val="28"/>
          <w:szCs w:val="28"/>
        </w:rPr>
        <w:t xml:space="preserve"> </w:t>
      </w:r>
      <w:proofErr w:type="gramStart"/>
      <w:r w:rsidRPr="004C1F00">
        <w:rPr>
          <w:rFonts w:ascii="Times New Roman" w:eastAsia="Calibri" w:hAnsi="Times New Roman" w:cs="Times New Roman"/>
          <w:sz w:val="28"/>
          <w:szCs w:val="28"/>
        </w:rPr>
        <w:t>заявку</w:t>
      </w:r>
      <w:proofErr w:type="gramEnd"/>
      <w:r w:rsidRPr="004C1F00">
        <w:rPr>
          <w:rFonts w:ascii="Times New Roman" w:eastAsia="Calibri" w:hAnsi="Times New Roman" w:cs="Times New Roman"/>
          <w:sz w:val="28"/>
          <w:szCs w:val="28"/>
        </w:rPr>
        <w:t xml:space="preserve"> с указанием марки, количества, полных отгрузочных реквизитов и примерного графика отгрузки СУГ на следующий месяц. </w:t>
      </w:r>
      <w:proofErr w:type="gramStart"/>
      <w:r w:rsidRPr="004C1F00">
        <w:rPr>
          <w:rFonts w:ascii="Times New Roman" w:eastAsia="Calibri" w:hAnsi="Times New Roman" w:cs="Times New Roman"/>
          <w:sz w:val="28"/>
          <w:szCs w:val="28"/>
        </w:rPr>
        <w:t>П</w:t>
      </w:r>
      <w:r w:rsidRPr="004C1F00">
        <w:rPr>
          <w:rFonts w:ascii="Times New Roman" w:eastAsia="Calibri" w:hAnsi="Times New Roman" w:cs="Calibri"/>
          <w:sz w:val="28"/>
          <w:szCs w:val="28"/>
        </w:rPr>
        <w:t>о требованию Общества или ДО контрагент обязан в указанный срок дополнительно предоставить документы, свидетельствующие о наличии ГНС, эксплуатируемой в соответствии с действующим законодательством Российской Федерации, на станции назначения, указанной в заявке, и документы, свидетельствующие о наличии у грузополучателя, указанного в заявке, лицензии на осуществление погрузо-разгрузочной деятельности применительно к опасным грузам на железнодорожном транспорте;</w:t>
      </w:r>
      <w:proofErr w:type="gramEnd"/>
    </w:p>
    <w:p w:rsidR="004C1F00" w:rsidRPr="004C1F00" w:rsidRDefault="004C1F00" w:rsidP="00733C43">
      <w:pPr>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по отгрузкам автомобильным транспортом, в том числе самовывозом, до 20-го числа месяца, предшествующего месяцу поставки СУГ,</w:t>
      </w:r>
      <w:r w:rsidRPr="004C1F00">
        <w:rPr>
          <w:rFonts w:ascii="Times New Roman" w:eastAsia="Calibri" w:hAnsi="Times New Roman" w:cs="Times New Roman"/>
          <w:b/>
          <w:bCs/>
          <w:sz w:val="28"/>
          <w:szCs w:val="28"/>
        </w:rPr>
        <w:t xml:space="preserve"> </w:t>
      </w:r>
      <w:r w:rsidRPr="004C1F00">
        <w:rPr>
          <w:rFonts w:ascii="Times New Roman" w:eastAsia="Calibri" w:hAnsi="Times New Roman" w:cs="Times New Roman"/>
          <w:sz w:val="28"/>
          <w:szCs w:val="28"/>
        </w:rPr>
        <w:t xml:space="preserve">контрагент предоставляет в Общество или </w:t>
      </w:r>
      <w:proofErr w:type="gramStart"/>
      <w:r w:rsidRPr="004C1F00">
        <w:rPr>
          <w:rFonts w:ascii="Times New Roman" w:eastAsia="Calibri" w:hAnsi="Times New Roman" w:cs="Times New Roman"/>
          <w:sz w:val="28"/>
          <w:szCs w:val="28"/>
        </w:rPr>
        <w:t>ДО</w:t>
      </w:r>
      <w:proofErr w:type="gramEnd"/>
      <w:r w:rsidRPr="004C1F00">
        <w:rPr>
          <w:rFonts w:ascii="Times New Roman" w:eastAsia="Calibri" w:hAnsi="Times New Roman" w:cs="Times New Roman"/>
          <w:sz w:val="28"/>
          <w:szCs w:val="28"/>
        </w:rPr>
        <w:t xml:space="preserve"> </w:t>
      </w:r>
      <w:proofErr w:type="gramStart"/>
      <w:r w:rsidRPr="004C1F00">
        <w:rPr>
          <w:rFonts w:ascii="Times New Roman" w:eastAsia="Calibri" w:hAnsi="Times New Roman" w:cs="Times New Roman"/>
          <w:sz w:val="28"/>
          <w:szCs w:val="28"/>
        </w:rPr>
        <w:t>месячную</w:t>
      </w:r>
      <w:proofErr w:type="gramEnd"/>
      <w:r w:rsidRPr="004C1F00">
        <w:rPr>
          <w:rFonts w:ascii="Times New Roman" w:eastAsia="Calibri" w:hAnsi="Times New Roman" w:cs="Times New Roman"/>
          <w:sz w:val="28"/>
          <w:szCs w:val="28"/>
        </w:rPr>
        <w:t xml:space="preserve"> заявку на потребность с указанием марки, количества, примерного графика отгрузки, пунктов отгрузки/ доставки СУГ.</w:t>
      </w:r>
    </w:p>
    <w:p w:rsidR="004C1F00" w:rsidRPr="004C1F00" w:rsidRDefault="004C1F00" w:rsidP="004C1F00">
      <w:pPr>
        <w:tabs>
          <w:tab w:val="left" w:pos="1276"/>
        </w:tabs>
        <w:spacing w:after="0" w:line="240" w:lineRule="auto"/>
        <w:ind w:firstLine="720"/>
        <w:jc w:val="both"/>
        <w:rPr>
          <w:rFonts w:ascii="Times New Roman" w:eastAsia="Calibri" w:hAnsi="Times New Roman" w:cs="Calibri"/>
          <w:sz w:val="28"/>
          <w:szCs w:val="28"/>
        </w:rPr>
      </w:pPr>
      <w:r w:rsidRPr="004C1F00">
        <w:rPr>
          <w:rFonts w:ascii="Times New Roman" w:eastAsia="Calibri" w:hAnsi="Times New Roman" w:cs="Calibri"/>
          <w:sz w:val="28"/>
          <w:szCs w:val="28"/>
        </w:rPr>
        <w:t>7.7.</w:t>
      </w:r>
      <w:r w:rsidRPr="004C1F00">
        <w:rPr>
          <w:rFonts w:ascii="Times New Roman" w:eastAsia="Calibri" w:hAnsi="Times New Roman" w:cs="Calibri"/>
          <w:sz w:val="28"/>
          <w:szCs w:val="28"/>
        </w:rPr>
        <w:tab/>
      </w:r>
      <w:proofErr w:type="gramStart"/>
      <w:r w:rsidRPr="004C1F00">
        <w:rPr>
          <w:rFonts w:ascii="Times New Roman" w:eastAsia="Calibri" w:hAnsi="Times New Roman" w:cs="Calibri"/>
          <w:sz w:val="28"/>
          <w:szCs w:val="28"/>
        </w:rPr>
        <w:t>В случае если количество СУГ, которое планируют приобрести контрагенты по прямым договорам, превышает количество СУГ, планируемых к реализации Обществом или ДО в соответствующий календарный месяц, то Общество или ДО определяет расчетные объемы контрагентов пропорционально долям поставок, осуществленным контрагентам в общем объеме поставок в прошедшие к моменту распределения месяцы пониженного спроса в текущем году.</w:t>
      </w:r>
      <w:proofErr w:type="gramEnd"/>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Месяцами пониженного спроса являются январь - февраль текущего года и иные календарные месяцы текущего года, в которые произошло снижение оптовых цен реализации более чем на 10% по сравнению с предыдущим месяцем.</w:t>
      </w:r>
    </w:p>
    <w:p w:rsidR="004C1F00" w:rsidRPr="004C1F00" w:rsidRDefault="004C1F00" w:rsidP="004C1F00">
      <w:pPr>
        <w:spacing w:after="0" w:line="240" w:lineRule="auto"/>
        <w:ind w:firstLine="720"/>
        <w:jc w:val="both"/>
        <w:rPr>
          <w:rFonts w:ascii="Times New Roman" w:eastAsia="Calibri" w:hAnsi="Times New Roman" w:cs="Times New Roman"/>
          <w:sz w:val="28"/>
          <w:szCs w:val="28"/>
          <w:lang w:eastAsia="ru-RU"/>
        </w:rPr>
      </w:pPr>
      <w:proofErr w:type="gramStart"/>
      <w:r w:rsidRPr="004C1F00">
        <w:rPr>
          <w:rFonts w:ascii="Times New Roman" w:eastAsia="Calibri" w:hAnsi="Times New Roman" w:cs="Times New Roman"/>
          <w:sz w:val="28"/>
          <w:szCs w:val="28"/>
          <w:lang w:eastAsia="ru-RU"/>
        </w:rPr>
        <w:t xml:space="preserve">В случае если количество СУГ, которое планируют приобрести контрагенты в январе и феврале по прямым договорам, превышает количество СУГ, планируемое к реализации Обществом или ДО, то Общество или ДО удовлетворяет потребности контрагентов </w:t>
      </w:r>
      <w:r w:rsidRPr="004C1F00">
        <w:rPr>
          <w:rFonts w:ascii="Times New Roman" w:eastAsia="Calibri" w:hAnsi="Times New Roman" w:cs="Calibri"/>
          <w:sz w:val="28"/>
          <w:szCs w:val="28"/>
        </w:rPr>
        <w:t xml:space="preserve">согласно расчетным объемам </w:t>
      </w:r>
      <w:r w:rsidRPr="004C1F00">
        <w:rPr>
          <w:rFonts w:ascii="Times New Roman" w:eastAsia="Calibri" w:hAnsi="Times New Roman" w:cs="Times New Roman"/>
          <w:sz w:val="28"/>
          <w:szCs w:val="28"/>
          <w:lang w:eastAsia="ru-RU"/>
        </w:rPr>
        <w:t>поставок, определяемым пропорционально долям поставок, осуществленным контрагентам в общем объеме поставок во все месяцы пониженного спроса в году, предшествующем году поставки.</w:t>
      </w:r>
      <w:proofErr w:type="gramEnd"/>
    </w:p>
    <w:p w:rsidR="004C1F00" w:rsidRPr="004C1F00" w:rsidRDefault="004C1F00" w:rsidP="004C1F00">
      <w:pPr>
        <w:spacing w:after="0" w:line="240" w:lineRule="auto"/>
        <w:ind w:firstLine="720"/>
        <w:jc w:val="both"/>
        <w:rPr>
          <w:rFonts w:ascii="Times New Roman" w:eastAsia="Calibri" w:hAnsi="Times New Roman" w:cs="Times New Roman"/>
          <w:sz w:val="28"/>
          <w:szCs w:val="28"/>
        </w:rPr>
      </w:pPr>
      <w:r w:rsidRPr="004C1F00">
        <w:rPr>
          <w:rFonts w:ascii="Times New Roman" w:eastAsia="Calibri" w:hAnsi="Times New Roman" w:cs="Times New Roman"/>
          <w:sz w:val="28"/>
          <w:szCs w:val="28"/>
          <w:lang w:eastAsia="ru-RU"/>
        </w:rPr>
        <w:t>Е</w:t>
      </w:r>
      <w:r w:rsidRPr="004C1F00">
        <w:rPr>
          <w:rFonts w:ascii="Times New Roman" w:eastAsia="Calibri" w:hAnsi="Times New Roman" w:cs="Times New Roman"/>
          <w:sz w:val="28"/>
          <w:szCs w:val="28"/>
        </w:rPr>
        <w:t>сли объем, заявленный контрагентом, меньше расчетного объема поставки, то контрагенту выделяется объем согласно заявке.</w:t>
      </w:r>
    </w:p>
    <w:p w:rsidR="004C1F00" w:rsidRPr="004C1F00" w:rsidRDefault="004C1F00" w:rsidP="004C1F00">
      <w:pPr>
        <w:spacing w:after="0" w:line="240" w:lineRule="auto"/>
        <w:ind w:firstLine="720"/>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Если объем, заявленный контрагентом, больше расчетного объема поставки, то контрагенту выделяется объем, равный расчетному объему поставки.</w:t>
      </w:r>
    </w:p>
    <w:p w:rsidR="004C1F00" w:rsidRPr="004C1F00" w:rsidRDefault="004C1F00" w:rsidP="004C1F00">
      <w:pPr>
        <w:widowControl w:val="0"/>
        <w:tabs>
          <w:tab w:val="left" w:pos="0"/>
          <w:tab w:val="left" w:leader="underscore" w:pos="1108"/>
          <w:tab w:val="left" w:leader="underscore" w:pos="3938"/>
          <w:tab w:val="left" w:leader="underscore" w:pos="7350"/>
          <w:tab w:val="left" w:leader="underscore" w:pos="8037"/>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lang w:eastAsia="ru-RU"/>
        </w:rPr>
        <w:t>В случае неосуществления Обществами поставок СУГ контрагенту в предыдущем месяце Общества распределяют этому контрагенту СУГ при наличии свободных объемов.</w:t>
      </w:r>
    </w:p>
    <w:p w:rsidR="004C1F00" w:rsidRPr="004C1F00" w:rsidRDefault="004C1F00" w:rsidP="004C1F00">
      <w:pPr>
        <w:widowControl w:val="0"/>
        <w:spacing w:after="0" w:line="240" w:lineRule="auto"/>
        <w:ind w:firstLine="709"/>
        <w:contextualSpacing/>
        <w:jc w:val="both"/>
        <w:rPr>
          <w:rFonts w:ascii="Times New Roman" w:eastAsia="Calibri" w:hAnsi="Times New Roman" w:cs="Times New Roman"/>
          <w:b/>
          <w:sz w:val="28"/>
          <w:szCs w:val="28"/>
          <w:lang w:eastAsia="ru-RU"/>
        </w:rPr>
      </w:pPr>
    </w:p>
    <w:p w:rsidR="004C1F00" w:rsidRPr="004C1F00" w:rsidRDefault="004C1F00" w:rsidP="004C1F00">
      <w:pPr>
        <w:widowControl w:val="0"/>
        <w:spacing w:after="0" w:line="240" w:lineRule="auto"/>
        <w:ind w:left="66"/>
        <w:contextualSpacing/>
        <w:jc w:val="center"/>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lastRenderedPageBreak/>
        <w:t xml:space="preserve">8. Реализация СУГ </w:t>
      </w:r>
      <w:r w:rsidRPr="004C1F00">
        <w:rPr>
          <w:rFonts w:ascii="Times New Roman" w:eastAsia="Calibri" w:hAnsi="Times New Roman" w:cs="Times New Roman"/>
          <w:b/>
          <w:bCs/>
          <w:sz w:val="28"/>
          <w:szCs w:val="28"/>
        </w:rPr>
        <w:t xml:space="preserve">по итогам закупки </w:t>
      </w:r>
      <w:r w:rsidRPr="004C1F00">
        <w:rPr>
          <w:rFonts w:ascii="Times New Roman" w:eastAsia="Calibri" w:hAnsi="Times New Roman" w:cs="Times New Roman"/>
          <w:b/>
          <w:sz w:val="28"/>
          <w:szCs w:val="28"/>
          <w:lang w:eastAsia="ru-RU"/>
        </w:rPr>
        <w:t>согласно Закону о контрактной системе или Закону о закупках</w:t>
      </w:r>
    </w:p>
    <w:p w:rsidR="004C1F00" w:rsidRPr="004C1F00" w:rsidRDefault="004C1F00" w:rsidP="004C1F00">
      <w:pPr>
        <w:widowControl w:val="0"/>
        <w:spacing w:after="0" w:line="240" w:lineRule="auto"/>
        <w:ind w:firstLine="709"/>
        <w:contextualSpacing/>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Общества заключают договоры с контрагентами, на которых распространяются требования Закона о контрактной системе или Закона о закупках, в соответствии с указанными законами.</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p>
    <w:p w:rsidR="004C1F00" w:rsidRPr="004C1F00" w:rsidRDefault="004C1F00" w:rsidP="004C1F00">
      <w:pPr>
        <w:spacing w:after="0" w:line="240" w:lineRule="auto"/>
        <w:ind w:left="66"/>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9. Квалификационные требования к контрагентам, имеющим намерение заключить прямой договор поставки СУГ</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9.1.</w:t>
      </w:r>
      <w:r w:rsidRPr="004C1F00">
        <w:rPr>
          <w:rFonts w:ascii="Times New Roman" w:eastAsia="Calibri" w:hAnsi="Times New Roman" w:cs="Times New Roman"/>
          <w:sz w:val="28"/>
          <w:szCs w:val="28"/>
        </w:rPr>
        <w:tab/>
        <w:t>Контрагентом Обществ по приобретению СУГ может быть любое юридическое лицо или индивидуальный предприниматель, прошедшее проверку на соответствие установленным настоящей Политикой квалификационным требованиям.</w:t>
      </w:r>
    </w:p>
    <w:p w:rsidR="004C1F00" w:rsidRPr="004C1F00" w:rsidRDefault="004C1F00" w:rsidP="004C1F00">
      <w:pPr>
        <w:tabs>
          <w:tab w:val="left" w:pos="1276"/>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9.2.</w:t>
      </w:r>
      <w:r w:rsidRPr="004C1F00">
        <w:rPr>
          <w:rFonts w:ascii="Times New Roman" w:eastAsia="Calibri" w:hAnsi="Times New Roman" w:cs="Times New Roman"/>
          <w:sz w:val="28"/>
          <w:szCs w:val="28"/>
        </w:rPr>
        <w:tab/>
        <w:t>Прямые договоры поставки СУГ заключаются с контрагентами, соответствующими следующим квалификационным требованиям:</w:t>
      </w:r>
    </w:p>
    <w:p w:rsidR="004C1F00" w:rsidRPr="004C1F00" w:rsidRDefault="004C1F00" w:rsidP="004C1F00">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 правоспособность, то есть способность в соответствии с законодательством </w:t>
      </w:r>
      <w:r w:rsidRPr="004C1F00">
        <w:rPr>
          <w:rFonts w:ascii="Times New Roman" w:eastAsia="Calibri" w:hAnsi="Times New Roman" w:cs="Times New Roman"/>
          <w:sz w:val="28"/>
          <w:szCs w:val="28"/>
        </w:rPr>
        <w:t>Российской Федерации</w:t>
      </w:r>
      <w:r w:rsidRPr="004C1F00">
        <w:rPr>
          <w:rFonts w:ascii="Times New Roman" w:eastAsia="Calibri" w:hAnsi="Times New Roman" w:cs="Times New Roman"/>
          <w:sz w:val="28"/>
          <w:szCs w:val="28"/>
          <w:lang w:eastAsia="ru-RU"/>
        </w:rPr>
        <w:t xml:space="preserve"> своими действиями приобретать права и </w:t>
      </w:r>
      <w:proofErr w:type="gramStart"/>
      <w:r w:rsidRPr="004C1F00">
        <w:rPr>
          <w:rFonts w:ascii="Times New Roman" w:eastAsia="Calibri" w:hAnsi="Times New Roman" w:cs="Times New Roman"/>
          <w:sz w:val="28"/>
          <w:szCs w:val="28"/>
          <w:lang w:eastAsia="ru-RU"/>
        </w:rPr>
        <w:t>нести обязанности</w:t>
      </w:r>
      <w:proofErr w:type="gramEnd"/>
      <w:r w:rsidRPr="004C1F00">
        <w:rPr>
          <w:rFonts w:ascii="Times New Roman" w:eastAsia="Calibri" w:hAnsi="Times New Roman" w:cs="Times New Roman"/>
          <w:sz w:val="28"/>
          <w:szCs w:val="28"/>
          <w:lang w:eastAsia="ru-RU"/>
        </w:rPr>
        <w:t xml:space="preserve"> по заключению и исполнению договоров;</w:t>
      </w:r>
    </w:p>
    <w:p w:rsidR="004C1F00" w:rsidRPr="004C1F00" w:rsidRDefault="004C1F00" w:rsidP="004C1F00">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наличие всех установленных законодательством разрешительных документов, необходимых для заключения и исполнения договора.</w:t>
      </w:r>
    </w:p>
    <w:p w:rsidR="004C1F00" w:rsidRPr="004C1F00" w:rsidRDefault="004C1F00" w:rsidP="004C1F00">
      <w:pPr>
        <w:tabs>
          <w:tab w:val="left" w:pos="1276"/>
        </w:tabs>
        <w:spacing w:after="0" w:line="240" w:lineRule="auto"/>
        <w:ind w:firstLine="708"/>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rPr>
        <w:t>9.3.</w:t>
      </w:r>
      <w:r w:rsidRPr="004C1F00">
        <w:rPr>
          <w:rFonts w:ascii="Times New Roman" w:eastAsia="Calibri" w:hAnsi="Times New Roman" w:cs="Times New Roman"/>
          <w:sz w:val="28"/>
          <w:szCs w:val="28"/>
        </w:rPr>
        <w:tab/>
      </w:r>
      <w:r w:rsidRPr="004C1F00">
        <w:rPr>
          <w:rFonts w:ascii="Times New Roman" w:eastAsia="Calibri" w:hAnsi="Times New Roman" w:cs="Times New Roman"/>
          <w:sz w:val="28"/>
          <w:szCs w:val="28"/>
          <w:lang w:eastAsia="ru-RU"/>
        </w:rPr>
        <w:t xml:space="preserve">Для проверки соответствия контрагента квалификационным требованиям до заключения договора контрагент </w:t>
      </w:r>
      <w:proofErr w:type="gramStart"/>
      <w:r w:rsidRPr="004C1F00">
        <w:rPr>
          <w:rFonts w:ascii="Times New Roman" w:eastAsia="Calibri" w:hAnsi="Times New Roman" w:cs="Times New Roman"/>
          <w:sz w:val="28"/>
          <w:szCs w:val="28"/>
          <w:lang w:eastAsia="ru-RU"/>
        </w:rPr>
        <w:t>предоставляет следующие документы</w:t>
      </w:r>
      <w:proofErr w:type="gramEnd"/>
      <w:r w:rsidRPr="004C1F00">
        <w:rPr>
          <w:rFonts w:ascii="Times New Roman" w:eastAsia="Calibri" w:hAnsi="Times New Roman" w:cs="Times New Roman"/>
          <w:sz w:val="28"/>
          <w:szCs w:val="28"/>
          <w:lang w:eastAsia="ru-RU"/>
        </w:rPr>
        <w:t>:</w:t>
      </w:r>
    </w:p>
    <w:p w:rsidR="004C1F00" w:rsidRPr="004C1F00" w:rsidRDefault="004C1F00" w:rsidP="004C1F00">
      <w:pPr>
        <w:spacing w:after="0" w:line="240" w:lineRule="auto"/>
        <w:ind w:firstLine="709"/>
        <w:jc w:val="both"/>
        <w:rPr>
          <w:rFonts w:ascii="Times New Roman" w:eastAsia="Calibri" w:hAnsi="Times New Roman" w:cs="Times New Roman"/>
          <w:b/>
          <w:bCs/>
          <w:sz w:val="28"/>
          <w:szCs w:val="28"/>
          <w:lang w:eastAsia="ru-RU"/>
        </w:rPr>
      </w:pPr>
      <w:r w:rsidRPr="004C1F00">
        <w:rPr>
          <w:rFonts w:ascii="Times New Roman" w:eastAsia="Calibri" w:hAnsi="Times New Roman" w:cs="Times New Roman"/>
          <w:b/>
          <w:bCs/>
          <w:sz w:val="28"/>
          <w:szCs w:val="28"/>
          <w:lang w:eastAsia="ru-RU"/>
        </w:rPr>
        <w:t>9.3.1   Общий перечень документов</w:t>
      </w:r>
    </w:p>
    <w:p w:rsidR="004C1F00" w:rsidRPr="004C1F00" w:rsidRDefault="004C1F00" w:rsidP="004C1F00">
      <w:pPr>
        <w:spacing w:after="0" w:line="240" w:lineRule="auto"/>
        <w:ind w:firstLine="709"/>
        <w:jc w:val="both"/>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Общие обязательные документы/ информация для юридических лиц и индивидуальных предпринимателей</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а) карточка с основными реквизитами контрагента (Типовая форма карточки с основными сведениями и реквизитами юридического лица (Приложение № 1); Типовая форма карточки с основными сведениями и реквизитами индивидуального предпринимателя (Приложение № 2, далее – Карточка контрагента);</w:t>
      </w:r>
    </w:p>
    <w:p w:rsidR="004C1F00" w:rsidRPr="004C1F00" w:rsidRDefault="004C1F00" w:rsidP="004C1F00">
      <w:pPr>
        <w:spacing w:after="0" w:line="240" w:lineRule="auto"/>
        <w:ind w:firstLine="709"/>
        <w:jc w:val="both"/>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Дополнительные обязательные документы для юридического лица:</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копия устава в действующей редакции со всеми изменениями (при наличии таковых) с отметкой о регистрации в налоговом органе. Допускается предоставление контрагентом выписки из устава или страниц устава, содержащих информацию о местонахождении, учредителях, порядке избрания и полномочиях единоличного исполнительного органа контрагента (далее – руководитель);</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копия решения уполномоченного органа юридического лица о согласовании/ одобрении сделки, требующегося в силу действующего законодательства, учредительных документов или локальных нормативных актов контрагента (сделки, в совершении которых имеется заинтересованность, крупные сделки и т. д.), либо письменное подтверждение о том, что совершаемая сделка не требует таких согласований/ одобрений (Приложение № 3);</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lastRenderedPageBreak/>
        <w:t>- копия доверенности на право подписания договора в случае, если документы подписываются не руководителем юридического лица;</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 выписка из ЕГРЮЛ (либо ее копия), выданная налоговым органом не </w:t>
      </w:r>
      <w:proofErr w:type="gramStart"/>
      <w:r w:rsidRPr="004C1F00">
        <w:rPr>
          <w:rFonts w:ascii="Times New Roman" w:eastAsia="Calibri" w:hAnsi="Times New Roman" w:cs="Times New Roman"/>
          <w:sz w:val="28"/>
          <w:szCs w:val="28"/>
          <w:lang w:eastAsia="ru-RU"/>
        </w:rPr>
        <w:t>позднее</w:t>
      </w:r>
      <w:proofErr w:type="gramEnd"/>
      <w:r w:rsidRPr="004C1F00">
        <w:rPr>
          <w:rFonts w:ascii="Times New Roman" w:eastAsia="Calibri" w:hAnsi="Times New Roman" w:cs="Times New Roman"/>
          <w:sz w:val="28"/>
          <w:szCs w:val="28"/>
          <w:lang w:eastAsia="ru-RU"/>
        </w:rPr>
        <w:t xml:space="preserve"> чем за 90 (девяносто) дней до даты предоставления в Общества;</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копии лицензий (сертификатов) на осуществление деятельности, подлежащей лицензированию (сертификации), либо свидетельства СРО о допуске к определенным видам работ (если их наличие требуется в соответствии с условиями договора);</w:t>
      </w:r>
    </w:p>
    <w:p w:rsidR="00733C43"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информация о цепочке собственников, включая конечных бенефициаров, с подтверждением соответствующими документами.</w:t>
      </w:r>
    </w:p>
    <w:p w:rsidR="00733C43" w:rsidRDefault="00733C43" w:rsidP="004C1F00">
      <w:pPr>
        <w:spacing w:after="0" w:line="240" w:lineRule="auto"/>
        <w:ind w:firstLine="709"/>
        <w:jc w:val="both"/>
        <w:rPr>
          <w:rFonts w:ascii="Times New Roman" w:eastAsia="Calibri" w:hAnsi="Times New Roman" w:cs="Times New Roman"/>
          <w:sz w:val="28"/>
          <w:szCs w:val="28"/>
          <w:lang w:eastAsia="ru-RU"/>
        </w:rPr>
      </w:pPr>
    </w:p>
    <w:p w:rsidR="004C1F00" w:rsidRPr="004C1F00" w:rsidRDefault="004C1F00" w:rsidP="004C1F00">
      <w:pPr>
        <w:spacing w:after="0" w:line="240" w:lineRule="auto"/>
        <w:ind w:firstLine="709"/>
        <w:jc w:val="both"/>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Дополнительные обязательные документы для индивидуального предпринимателя:</w:t>
      </w:r>
    </w:p>
    <w:p w:rsidR="004C1F00" w:rsidRPr="004C1F00" w:rsidRDefault="004C1F00" w:rsidP="004C1F00">
      <w:pPr>
        <w:spacing w:after="0" w:line="240" w:lineRule="auto"/>
        <w:ind w:firstLine="709"/>
        <w:jc w:val="both"/>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 </w:t>
      </w:r>
      <w:r w:rsidRPr="004C1F00">
        <w:rPr>
          <w:rFonts w:ascii="Times New Roman" w:eastAsia="Calibri" w:hAnsi="Times New Roman" w:cs="Times New Roman"/>
          <w:sz w:val="28"/>
          <w:szCs w:val="28"/>
          <w:lang w:eastAsia="ru-RU"/>
        </w:rPr>
        <w:t xml:space="preserve">выписка из ЕГРИП (либо ее копия), выданная налоговым органом не </w:t>
      </w:r>
      <w:proofErr w:type="gramStart"/>
      <w:r w:rsidRPr="004C1F00">
        <w:rPr>
          <w:rFonts w:ascii="Times New Roman" w:eastAsia="Calibri" w:hAnsi="Times New Roman" w:cs="Times New Roman"/>
          <w:sz w:val="28"/>
          <w:szCs w:val="28"/>
          <w:lang w:eastAsia="ru-RU"/>
        </w:rPr>
        <w:t>позднее</w:t>
      </w:r>
      <w:proofErr w:type="gramEnd"/>
      <w:r w:rsidRPr="004C1F00">
        <w:rPr>
          <w:rFonts w:ascii="Times New Roman" w:eastAsia="Calibri" w:hAnsi="Times New Roman" w:cs="Times New Roman"/>
          <w:sz w:val="28"/>
          <w:szCs w:val="28"/>
          <w:lang w:eastAsia="ru-RU"/>
        </w:rPr>
        <w:t xml:space="preserve"> чем за 90 (девяносто) дней до даты предоставления в Общества;</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копия паспорта (заполненных страниц);</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копии лицензий (сертификатов) на осуществление деятельности, подлежащей лицензированию (сертификации), либо свидетельства СРО о допуске к определенным видам работ (если их наличие требуется в соответствии с условиями договора);</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копия доверенности на право подписания договора в случае, если документы подписываются представителем.</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
    <w:p w:rsidR="004C1F00" w:rsidRPr="004C1F00" w:rsidRDefault="004C1F00" w:rsidP="004C1F00">
      <w:pPr>
        <w:spacing w:after="0" w:line="240" w:lineRule="auto"/>
        <w:ind w:firstLine="709"/>
        <w:jc w:val="both"/>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Дополнительные обязательные документы для иностранного лица:</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копии документов и их надлежащим образом заверенный перевод на русский язык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копия паспорта физического лица (всех страниц), а также документов, подтверждающих полномочия подписанта договора.</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9.3.2. Специальный перечень документов при заключении договора с отдельными категориями контрагентов</w:t>
      </w:r>
    </w:p>
    <w:p w:rsidR="004C1F00" w:rsidRPr="004C1F00" w:rsidRDefault="004C1F00" w:rsidP="004C1F00">
      <w:pPr>
        <w:tabs>
          <w:tab w:val="left" w:pos="1701"/>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9.3.2.1.</w:t>
      </w:r>
      <w:r w:rsidRPr="004C1F00">
        <w:rPr>
          <w:rFonts w:ascii="Times New Roman" w:eastAsia="Calibri" w:hAnsi="Times New Roman" w:cs="Times New Roman"/>
          <w:sz w:val="28"/>
          <w:szCs w:val="28"/>
          <w:lang w:eastAsia="ru-RU"/>
        </w:rPr>
        <w:tab/>
        <w:t xml:space="preserve">Если контрагентом Общества по договору выступает </w:t>
      </w:r>
      <w:proofErr w:type="gramStart"/>
      <w:r w:rsidRPr="004C1F00">
        <w:rPr>
          <w:rFonts w:ascii="Times New Roman" w:eastAsia="Calibri" w:hAnsi="Times New Roman" w:cs="Times New Roman"/>
          <w:sz w:val="28"/>
          <w:szCs w:val="28"/>
          <w:lang w:eastAsia="ru-RU"/>
        </w:rPr>
        <w:t>ДО</w:t>
      </w:r>
      <w:proofErr w:type="gramEnd"/>
      <w:r w:rsidRPr="004C1F00">
        <w:rPr>
          <w:rFonts w:ascii="Times New Roman" w:eastAsia="Calibri" w:hAnsi="Times New Roman" w:cs="Times New Roman"/>
          <w:sz w:val="28"/>
          <w:szCs w:val="28"/>
          <w:lang w:eastAsia="ru-RU"/>
        </w:rPr>
        <w:t xml:space="preserve">, </w:t>
      </w:r>
      <w:proofErr w:type="gramStart"/>
      <w:r w:rsidRPr="004C1F00">
        <w:rPr>
          <w:rFonts w:ascii="Times New Roman" w:eastAsia="Calibri" w:hAnsi="Times New Roman" w:cs="Times New Roman"/>
          <w:sz w:val="28"/>
          <w:szCs w:val="28"/>
          <w:lang w:eastAsia="ru-RU"/>
        </w:rPr>
        <w:t>предоставление</w:t>
      </w:r>
      <w:proofErr w:type="gramEnd"/>
      <w:r w:rsidRPr="004C1F00">
        <w:rPr>
          <w:rFonts w:ascii="Times New Roman" w:eastAsia="Calibri" w:hAnsi="Times New Roman" w:cs="Times New Roman"/>
          <w:sz w:val="28"/>
          <w:szCs w:val="28"/>
          <w:lang w:eastAsia="ru-RU"/>
        </w:rPr>
        <w:t xml:space="preserve"> таким лицом документов, указанных в п. 9.3.1 настоящей Политики, не требуется.</w:t>
      </w:r>
    </w:p>
    <w:p w:rsidR="004C1F00" w:rsidRPr="004C1F00" w:rsidRDefault="004C1F00" w:rsidP="004C1F00">
      <w:pPr>
        <w:tabs>
          <w:tab w:val="left" w:pos="1701"/>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9.3.2.2.</w:t>
      </w:r>
      <w:r w:rsidRPr="004C1F00">
        <w:rPr>
          <w:rFonts w:ascii="Times New Roman" w:eastAsia="Calibri" w:hAnsi="Times New Roman" w:cs="Times New Roman"/>
          <w:sz w:val="28"/>
          <w:szCs w:val="28"/>
          <w:lang w:eastAsia="ru-RU"/>
        </w:rPr>
        <w:tab/>
        <w:t xml:space="preserve">Если контрагентом ДО по договору выступает Общество или другое </w:t>
      </w:r>
      <w:proofErr w:type="gramStart"/>
      <w:r w:rsidRPr="004C1F00">
        <w:rPr>
          <w:rFonts w:ascii="Times New Roman" w:eastAsia="Calibri" w:hAnsi="Times New Roman" w:cs="Times New Roman"/>
          <w:sz w:val="28"/>
          <w:szCs w:val="28"/>
          <w:lang w:eastAsia="ru-RU"/>
        </w:rPr>
        <w:t>ДО</w:t>
      </w:r>
      <w:proofErr w:type="gramEnd"/>
      <w:r w:rsidRPr="004C1F00">
        <w:rPr>
          <w:rFonts w:ascii="Times New Roman" w:eastAsia="Calibri" w:hAnsi="Times New Roman" w:cs="Times New Roman"/>
          <w:sz w:val="28"/>
          <w:szCs w:val="28"/>
          <w:lang w:eastAsia="ru-RU"/>
        </w:rPr>
        <w:t xml:space="preserve">, </w:t>
      </w:r>
      <w:proofErr w:type="gramStart"/>
      <w:r w:rsidRPr="004C1F00">
        <w:rPr>
          <w:rFonts w:ascii="Times New Roman" w:eastAsia="Calibri" w:hAnsi="Times New Roman" w:cs="Times New Roman"/>
          <w:sz w:val="28"/>
          <w:szCs w:val="28"/>
          <w:lang w:eastAsia="ru-RU"/>
        </w:rPr>
        <w:t>предоставление</w:t>
      </w:r>
      <w:proofErr w:type="gramEnd"/>
      <w:r w:rsidRPr="004C1F00">
        <w:rPr>
          <w:rFonts w:ascii="Times New Roman" w:eastAsia="Calibri" w:hAnsi="Times New Roman" w:cs="Times New Roman"/>
          <w:sz w:val="28"/>
          <w:szCs w:val="28"/>
          <w:lang w:eastAsia="ru-RU"/>
        </w:rPr>
        <w:t xml:space="preserve"> таким лицом документов, указанных в п. 9.3.1 настоящей Политики, не требуется.</w:t>
      </w:r>
    </w:p>
    <w:p w:rsidR="004C1F00" w:rsidRPr="004C1F00" w:rsidRDefault="004C1F00" w:rsidP="004C1F00">
      <w:pPr>
        <w:tabs>
          <w:tab w:val="left" w:pos="1701"/>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9.3.2.3.</w:t>
      </w:r>
      <w:r w:rsidRPr="004C1F00">
        <w:rPr>
          <w:rFonts w:ascii="Times New Roman" w:eastAsia="Calibri" w:hAnsi="Times New Roman" w:cs="Times New Roman"/>
          <w:sz w:val="28"/>
          <w:szCs w:val="28"/>
          <w:lang w:eastAsia="ru-RU"/>
        </w:rPr>
        <w:tab/>
        <w:t xml:space="preserve">Если контрагентом по договору выступает компания, входящая в Компании группы ПАО «Газпром» (за исключением контрагентов, указанных в </w:t>
      </w:r>
      <w:proofErr w:type="spellStart"/>
      <w:r w:rsidRPr="004C1F00">
        <w:rPr>
          <w:rFonts w:ascii="Times New Roman" w:eastAsia="Calibri" w:hAnsi="Times New Roman" w:cs="Times New Roman"/>
          <w:sz w:val="28"/>
          <w:szCs w:val="28"/>
          <w:lang w:eastAsia="ru-RU"/>
        </w:rPr>
        <w:t>пп</w:t>
      </w:r>
      <w:proofErr w:type="spellEnd"/>
      <w:r w:rsidRPr="004C1F00">
        <w:rPr>
          <w:rFonts w:ascii="Times New Roman" w:eastAsia="Calibri" w:hAnsi="Times New Roman" w:cs="Times New Roman"/>
          <w:sz w:val="28"/>
          <w:szCs w:val="28"/>
          <w:lang w:eastAsia="ru-RU"/>
        </w:rPr>
        <w:t>.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 xml:space="preserve">.3.2.1 -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.3.2.2 настоящей Политики), предоставление таким лицом документов, указанных в п. 9.3.1 настоящей Политики, не требуется, за исключением документов, подтверждающих полномочия лица, подписывающего договор, и Карточки контрагента.</w:t>
      </w:r>
    </w:p>
    <w:p w:rsidR="004C1F00" w:rsidRPr="004C1F00" w:rsidRDefault="004C1F00" w:rsidP="004C1F00">
      <w:pPr>
        <w:tabs>
          <w:tab w:val="left" w:pos="1701"/>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lastRenderedPageBreak/>
        <w:t>9.3.2.4.</w:t>
      </w:r>
      <w:r w:rsidRPr="004C1F00">
        <w:rPr>
          <w:rFonts w:ascii="Times New Roman" w:eastAsia="Calibri" w:hAnsi="Times New Roman" w:cs="Times New Roman"/>
          <w:sz w:val="28"/>
          <w:szCs w:val="28"/>
          <w:lang w:eastAsia="ru-RU"/>
        </w:rPr>
        <w:tab/>
      </w:r>
      <w:proofErr w:type="gramStart"/>
      <w:r w:rsidRPr="004C1F00">
        <w:rPr>
          <w:rFonts w:ascii="Times New Roman" w:eastAsia="Calibri" w:hAnsi="Times New Roman" w:cs="Times New Roman"/>
          <w:sz w:val="28"/>
          <w:szCs w:val="28"/>
          <w:lang w:eastAsia="ru-RU"/>
        </w:rPr>
        <w:t xml:space="preserve">Если контрагентом Обществ по договору выступает организация, признаваемая в соответствии с Налоговым кодексом </w:t>
      </w:r>
      <w:r w:rsidRPr="004C1F00">
        <w:rPr>
          <w:rFonts w:ascii="Times New Roman" w:eastAsia="Calibri" w:hAnsi="Times New Roman" w:cs="Times New Roman"/>
          <w:sz w:val="28"/>
          <w:szCs w:val="28"/>
        </w:rPr>
        <w:t>Российской Федерации</w:t>
      </w:r>
      <w:r w:rsidRPr="004C1F00">
        <w:rPr>
          <w:rFonts w:ascii="Times New Roman" w:eastAsia="Calibri" w:hAnsi="Times New Roman" w:cs="Times New Roman"/>
          <w:sz w:val="28"/>
          <w:szCs w:val="28"/>
          <w:lang w:eastAsia="ru-RU"/>
        </w:rPr>
        <w:t xml:space="preserve"> либо Федеральным законом от 29.12.2006 № 264-ФЗ «О развитии сельского хозяйства» сельскохозяйственным товаропроизводителем, предоставление документов, указанных в п.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.3.1 настоящей Политики, не требуется, за исключением Карточки контрагента и копии доверенности на право подписания договора в случае, если документы подписываются не руководителем юридического лица или представителем индивидуального</w:t>
      </w:r>
      <w:proofErr w:type="gramEnd"/>
      <w:r w:rsidRPr="004C1F00">
        <w:rPr>
          <w:rFonts w:ascii="Times New Roman" w:eastAsia="Calibri" w:hAnsi="Times New Roman" w:cs="Times New Roman"/>
          <w:sz w:val="28"/>
          <w:szCs w:val="28"/>
          <w:lang w:eastAsia="ru-RU"/>
        </w:rPr>
        <w:t xml:space="preserve"> предпринимателя. Кроме того, Контрагент предоставляет также следующие документы:</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документ, исходящий от налогового органа, о возможности применения единого сельскохозяйственного налога либо документ в произвольной форме, исходящий от государственного органа или органа местного самоуправления по месту нахождения организации;</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распечатку с сайта nalog.ru из раздела «Проверь себя и контрагента» либо выписку из системы СПАРК.</w:t>
      </w:r>
    </w:p>
    <w:p w:rsidR="004C1F00" w:rsidRPr="004C1F00" w:rsidRDefault="004C1F00" w:rsidP="004C1F00">
      <w:pPr>
        <w:tabs>
          <w:tab w:val="left" w:pos="1701"/>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9.3.2.5.</w:t>
      </w:r>
      <w:r w:rsidRPr="004C1F00">
        <w:rPr>
          <w:rFonts w:ascii="Times New Roman" w:eastAsia="Calibri" w:hAnsi="Times New Roman" w:cs="Times New Roman"/>
          <w:sz w:val="28"/>
          <w:szCs w:val="28"/>
          <w:lang w:eastAsia="ru-RU"/>
        </w:rPr>
        <w:tab/>
        <w:t>Если контрагентом по договору выступает некоммерческая организация, федеральный государственный орган, орган власти субъекта Российской Федерации, муниципальный орган, а также учреждение, то предоставление документов, указанных в п.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.3.1 настоящей Политики, не требуется.</w:t>
      </w:r>
    </w:p>
    <w:p w:rsidR="004C1F00" w:rsidRPr="004C1F00" w:rsidRDefault="004C1F00" w:rsidP="004C1F00">
      <w:pPr>
        <w:tabs>
          <w:tab w:val="left" w:pos="1701"/>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9.3.2.6.</w:t>
      </w:r>
      <w:r w:rsidRPr="004C1F00">
        <w:rPr>
          <w:rFonts w:ascii="Times New Roman" w:eastAsia="Calibri" w:hAnsi="Times New Roman" w:cs="Times New Roman"/>
          <w:sz w:val="28"/>
          <w:szCs w:val="28"/>
          <w:lang w:eastAsia="ru-RU"/>
        </w:rPr>
        <w:tab/>
        <w:t>Если контрагентом по договору выступает некоммерческая организация, то предоставление информации о цепочке собственников, включая конечных бенефициаров, с подтверждением соответствующими документами, указанных в п.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.3.1 настоящей Политики, не требуется.</w:t>
      </w:r>
    </w:p>
    <w:p w:rsidR="004C1F00" w:rsidRPr="004C1F00" w:rsidRDefault="004C1F00" w:rsidP="004C1F00">
      <w:pPr>
        <w:tabs>
          <w:tab w:val="left" w:pos="1701"/>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9.3.3. Если Общество или </w:t>
      </w:r>
      <w:proofErr w:type="gramStart"/>
      <w:r w:rsidRPr="004C1F00">
        <w:rPr>
          <w:rFonts w:ascii="Times New Roman" w:eastAsia="Calibri" w:hAnsi="Times New Roman" w:cs="Times New Roman"/>
          <w:sz w:val="28"/>
          <w:szCs w:val="28"/>
          <w:lang w:eastAsia="ru-RU"/>
        </w:rPr>
        <w:t>ДО</w:t>
      </w:r>
      <w:proofErr w:type="gramEnd"/>
      <w:r w:rsidRPr="004C1F00">
        <w:rPr>
          <w:rFonts w:ascii="Times New Roman" w:eastAsia="Calibri" w:hAnsi="Times New Roman" w:cs="Times New Roman"/>
          <w:sz w:val="28"/>
          <w:szCs w:val="28"/>
          <w:lang w:eastAsia="ru-RU"/>
        </w:rPr>
        <w:t xml:space="preserve"> уже состоят в договорных отношениях с контрагентом, ранее предоставившим документы, указанные в настоящей Политике, и намерено заключить с ним новый договор/ дополнительное соглашение, контрагент предоставляет справку (в произвольной форме), подтверждающую то, что документы и информация, предоставленные им ранее, не изменились. Если какие-либо документы и/ или информация контрагента изменились, он </w:t>
      </w:r>
      <w:proofErr w:type="gramStart"/>
      <w:r w:rsidRPr="004C1F00">
        <w:rPr>
          <w:rFonts w:ascii="Times New Roman" w:eastAsia="Calibri" w:hAnsi="Times New Roman" w:cs="Times New Roman"/>
          <w:sz w:val="28"/>
          <w:szCs w:val="28"/>
          <w:lang w:eastAsia="ru-RU"/>
        </w:rPr>
        <w:t>предоставляет документы</w:t>
      </w:r>
      <w:proofErr w:type="gramEnd"/>
      <w:r w:rsidRPr="004C1F00">
        <w:rPr>
          <w:rFonts w:ascii="Times New Roman" w:eastAsia="Calibri" w:hAnsi="Times New Roman" w:cs="Times New Roman"/>
          <w:sz w:val="28"/>
          <w:szCs w:val="28"/>
          <w:lang w:eastAsia="ru-RU"/>
        </w:rPr>
        <w:t xml:space="preserve">, подтверждающие изменения, из перечня документов, указанных в </w:t>
      </w:r>
      <w:proofErr w:type="spellStart"/>
      <w:r w:rsidRPr="004C1F00">
        <w:rPr>
          <w:rFonts w:ascii="Times New Roman" w:eastAsia="Calibri" w:hAnsi="Times New Roman" w:cs="Times New Roman"/>
          <w:sz w:val="28"/>
          <w:szCs w:val="28"/>
          <w:lang w:eastAsia="ru-RU"/>
        </w:rPr>
        <w:t>пп</w:t>
      </w:r>
      <w:proofErr w:type="spellEnd"/>
      <w:r w:rsidRPr="004C1F00">
        <w:rPr>
          <w:rFonts w:ascii="Times New Roman" w:eastAsia="Calibri" w:hAnsi="Times New Roman" w:cs="Times New Roman"/>
          <w:sz w:val="28"/>
          <w:szCs w:val="28"/>
          <w:lang w:eastAsia="ru-RU"/>
        </w:rPr>
        <w:t xml:space="preserve">.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 xml:space="preserve">.3.1 -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 xml:space="preserve">.3.2 настоящей Политики. </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lang w:eastAsia="ru-RU"/>
        </w:rPr>
        <w:t>9.3.4.</w:t>
      </w:r>
      <w:r w:rsidRPr="004C1F00">
        <w:rPr>
          <w:rFonts w:ascii="Times New Roman" w:eastAsia="Calibri" w:hAnsi="Times New Roman" w:cs="Times New Roman"/>
          <w:sz w:val="28"/>
          <w:szCs w:val="28"/>
          <w:lang w:eastAsia="ru-RU"/>
        </w:rPr>
        <w:tab/>
      </w:r>
      <w:r w:rsidRPr="004C1F00">
        <w:rPr>
          <w:rFonts w:ascii="Times New Roman" w:eastAsia="Calibri" w:hAnsi="Times New Roman" w:cs="Times New Roman"/>
          <w:sz w:val="28"/>
          <w:szCs w:val="28"/>
        </w:rPr>
        <w:t xml:space="preserve">Для целей подтверждения соответствия контрагентов критериям, предусмотренным настоящей Политикой, Общества вправе запрашивать у них документы, указанные в </w:t>
      </w:r>
      <w:proofErr w:type="spellStart"/>
      <w:r w:rsidRPr="004C1F00">
        <w:rPr>
          <w:rFonts w:ascii="Times New Roman" w:eastAsia="Calibri" w:hAnsi="Times New Roman" w:cs="Times New Roman"/>
          <w:sz w:val="28"/>
          <w:szCs w:val="28"/>
          <w:lang w:eastAsia="ru-RU"/>
        </w:rPr>
        <w:t>пп</w:t>
      </w:r>
      <w:proofErr w:type="spellEnd"/>
      <w:r w:rsidRPr="004C1F00">
        <w:rPr>
          <w:rFonts w:ascii="Times New Roman" w:eastAsia="Calibri" w:hAnsi="Times New Roman" w:cs="Times New Roman"/>
          <w:sz w:val="28"/>
          <w:szCs w:val="28"/>
          <w:lang w:eastAsia="ru-RU"/>
        </w:rPr>
        <w:t xml:space="preserve">.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 xml:space="preserve">.3.1 - </w:t>
      </w:r>
      <w:r w:rsidRPr="004C1F00">
        <w:rPr>
          <w:rFonts w:ascii="Times New Roman" w:eastAsia="Calibri" w:hAnsi="Times New Roman" w:cs="Times New Roman"/>
          <w:sz w:val="28"/>
          <w:szCs w:val="28"/>
        </w:rPr>
        <w:t>9</w:t>
      </w:r>
      <w:r w:rsidRPr="004C1F00">
        <w:rPr>
          <w:rFonts w:ascii="Times New Roman" w:eastAsia="Calibri" w:hAnsi="Times New Roman" w:cs="Times New Roman"/>
          <w:sz w:val="28"/>
          <w:szCs w:val="28"/>
          <w:lang w:eastAsia="ru-RU"/>
        </w:rPr>
        <w:t>.3.2 настоящей Политики</w:t>
      </w:r>
      <w:r w:rsidRPr="004C1F00">
        <w:rPr>
          <w:rFonts w:ascii="Times New Roman" w:eastAsia="Calibri" w:hAnsi="Times New Roman" w:cs="Times New Roman"/>
          <w:sz w:val="28"/>
          <w:szCs w:val="28"/>
        </w:rPr>
        <w:t>, не чаще чем один раз в год.</w:t>
      </w:r>
    </w:p>
    <w:p w:rsidR="004C1F00" w:rsidRPr="004C1F00" w:rsidRDefault="004C1F00" w:rsidP="004C1F00">
      <w:pPr>
        <w:tabs>
          <w:tab w:val="left" w:pos="1560"/>
        </w:tabs>
        <w:spacing w:after="0" w:line="240" w:lineRule="auto"/>
        <w:ind w:firstLine="708"/>
        <w:jc w:val="both"/>
        <w:rPr>
          <w:rFonts w:ascii="Times New Roman" w:eastAsia="Calibri" w:hAnsi="Times New Roman" w:cs="Times New Roman"/>
          <w:sz w:val="28"/>
          <w:szCs w:val="28"/>
          <w:u w:val="single"/>
        </w:rPr>
      </w:pPr>
      <w:r w:rsidRPr="004C1F00">
        <w:rPr>
          <w:rFonts w:ascii="Times New Roman" w:eastAsia="Calibri" w:hAnsi="Times New Roman" w:cs="Times New Roman"/>
          <w:sz w:val="28"/>
          <w:szCs w:val="28"/>
        </w:rPr>
        <w:t>9.3.5.</w:t>
      </w:r>
      <w:r w:rsidRPr="004C1F00">
        <w:rPr>
          <w:rFonts w:ascii="Times New Roman" w:eastAsia="Calibri" w:hAnsi="Times New Roman" w:cs="Times New Roman"/>
          <w:sz w:val="28"/>
          <w:szCs w:val="28"/>
        </w:rPr>
        <w:tab/>
        <w:t>Копии документов, предоставляемых контрагентом, заверяются подписью руководителя и оттиском печати контрагента.</w:t>
      </w:r>
    </w:p>
    <w:p w:rsidR="004C1F00" w:rsidRPr="004C1F00" w:rsidRDefault="004C1F00" w:rsidP="004C1F00">
      <w:pPr>
        <w:tabs>
          <w:tab w:val="left" w:pos="1560"/>
        </w:tabs>
        <w:spacing w:after="0" w:line="240" w:lineRule="auto"/>
        <w:ind w:firstLine="708"/>
        <w:jc w:val="both"/>
        <w:rPr>
          <w:rFonts w:ascii="Times New Roman" w:eastAsia="Calibri" w:hAnsi="Times New Roman" w:cs="Times New Roman"/>
          <w:sz w:val="28"/>
          <w:szCs w:val="28"/>
          <w:u w:val="single"/>
        </w:rPr>
      </w:pPr>
      <w:r w:rsidRPr="004C1F00">
        <w:rPr>
          <w:rFonts w:ascii="Times New Roman" w:eastAsia="Calibri" w:hAnsi="Times New Roman" w:cs="Times New Roman"/>
          <w:sz w:val="28"/>
          <w:szCs w:val="28"/>
        </w:rPr>
        <w:t>9.3.6.</w:t>
      </w:r>
      <w:r w:rsidRPr="004C1F00">
        <w:rPr>
          <w:rFonts w:ascii="Times New Roman" w:eastAsia="Calibri" w:hAnsi="Times New Roman" w:cs="Times New Roman"/>
          <w:sz w:val="28"/>
          <w:szCs w:val="28"/>
        </w:rPr>
        <w:tab/>
        <w:t>При заключении договора с Обществом вышеуказанные документы должны быть направлены с сопроводительным письмом Обществу по почте (</w:t>
      </w:r>
      <w:proofErr w:type="gramStart"/>
      <w:r w:rsidRPr="004C1F00">
        <w:rPr>
          <w:rFonts w:ascii="Times New Roman" w:eastAsia="Calibri" w:hAnsi="Times New Roman" w:cs="Times New Roman"/>
          <w:sz w:val="28"/>
          <w:szCs w:val="28"/>
        </w:rPr>
        <w:t>экспресс-почтой</w:t>
      </w:r>
      <w:proofErr w:type="gramEnd"/>
      <w:r w:rsidRPr="004C1F00">
        <w:rPr>
          <w:rFonts w:ascii="Times New Roman" w:eastAsia="Calibri" w:hAnsi="Times New Roman" w:cs="Times New Roman"/>
          <w:sz w:val="28"/>
          <w:szCs w:val="28"/>
        </w:rPr>
        <w:t xml:space="preserve">, заказным письмом c уведомлением) или нарочно по адресу: ул. Профсоюзная, д. 125, Москва, 117647, а также для ускорения </w:t>
      </w:r>
      <w:r w:rsidRPr="004C1F00">
        <w:rPr>
          <w:rFonts w:ascii="Times New Roman" w:eastAsia="Calibri" w:hAnsi="Times New Roman" w:cs="Times New Roman"/>
          <w:sz w:val="28"/>
          <w:szCs w:val="28"/>
        </w:rPr>
        <w:lastRenderedPageBreak/>
        <w:t xml:space="preserve">процедуры заключения договора могут быть направлены на адрес электронной почты: </w:t>
      </w:r>
      <w:hyperlink r:id="rId8" w:history="1">
        <w:r w:rsidRPr="004C1F00">
          <w:rPr>
            <w:rFonts w:ascii="Times New Roman" w:eastAsia="Calibri" w:hAnsi="Times New Roman" w:cs="Times New Roman"/>
            <w:sz w:val="28"/>
            <w:szCs w:val="28"/>
          </w:rPr>
          <w:t>info@gazpromlpg.ru</w:t>
        </w:r>
      </w:hyperlink>
      <w:r w:rsidRPr="004C1F00">
        <w:rPr>
          <w:rFonts w:ascii="Times New Roman" w:eastAsia="Calibri" w:hAnsi="Times New Roman" w:cs="Times New Roman"/>
          <w:sz w:val="28"/>
          <w:szCs w:val="28"/>
        </w:rPr>
        <w:t>.</w:t>
      </w:r>
    </w:p>
    <w:p w:rsidR="004C1F00" w:rsidRDefault="004C1F00" w:rsidP="004C1F00">
      <w:pPr>
        <w:spacing w:after="0" w:line="240" w:lineRule="auto"/>
        <w:ind w:firstLine="709"/>
        <w:jc w:val="both"/>
        <w:rPr>
          <w:rFonts w:ascii="Times New Roman" w:eastAsia="Calibri" w:hAnsi="Times New Roman" w:cs="Times New Roman"/>
          <w:sz w:val="28"/>
          <w:szCs w:val="28"/>
        </w:rPr>
      </w:pPr>
      <w:proofErr w:type="gramStart"/>
      <w:r w:rsidRPr="004C1F00">
        <w:rPr>
          <w:rFonts w:ascii="Times New Roman" w:eastAsia="Calibri" w:hAnsi="Times New Roman" w:cs="Times New Roman"/>
          <w:sz w:val="28"/>
          <w:szCs w:val="28"/>
        </w:rPr>
        <w:t xml:space="preserve">При заключении договора с ДО вышеуказанные документы должны быть направлены с сопроводительным письмом ДО по почте (экспресс-почтой, заказным письмом c уведомлением) или нарочно, а также для ускорения процедуры заключения договора могут быть направлены на адрес электронной почты, указанной на официальном сайте Общества в сети «Интернет» по адресу: </w:t>
      </w:r>
      <w:hyperlink r:id="rId9" w:history="1">
        <w:r w:rsidRPr="004C1F00">
          <w:rPr>
            <w:rFonts w:ascii="Times New Roman" w:eastAsia="Calibri" w:hAnsi="Times New Roman" w:cs="Times New Roman"/>
            <w:sz w:val="28"/>
            <w:szCs w:val="28"/>
          </w:rPr>
          <w:t>http://www.gazpromlpg.ru</w:t>
        </w:r>
      </w:hyperlink>
      <w:r w:rsidRPr="004C1F00">
        <w:rPr>
          <w:rFonts w:ascii="Times New Roman" w:eastAsia="Calibri" w:hAnsi="Times New Roman" w:cs="Times New Roman"/>
          <w:sz w:val="28"/>
          <w:szCs w:val="28"/>
        </w:rPr>
        <w:t xml:space="preserve"> в разделе «Компании группы «Газпром газэнергосеть».</w:t>
      </w:r>
      <w:proofErr w:type="gramEnd"/>
    </w:p>
    <w:p w:rsidR="00733C43" w:rsidRPr="004C1F00" w:rsidRDefault="00733C43" w:rsidP="004C1F00">
      <w:pPr>
        <w:spacing w:after="0" w:line="240" w:lineRule="auto"/>
        <w:ind w:firstLine="709"/>
        <w:jc w:val="both"/>
        <w:rPr>
          <w:rFonts w:ascii="Times New Roman" w:eastAsia="Calibri" w:hAnsi="Times New Roman" w:cs="Times New Roman"/>
          <w:sz w:val="28"/>
          <w:szCs w:val="28"/>
        </w:rPr>
      </w:pPr>
    </w:p>
    <w:p w:rsidR="004C1F00" w:rsidRPr="004C1F00" w:rsidRDefault="004C1F00" w:rsidP="004C1F00">
      <w:pPr>
        <w:spacing w:after="0" w:line="240" w:lineRule="auto"/>
        <w:ind w:left="66"/>
        <w:jc w:val="center"/>
        <w:rPr>
          <w:rFonts w:ascii="Times New Roman" w:eastAsia="Calibri" w:hAnsi="Times New Roman" w:cs="Times New Roman"/>
          <w:b/>
          <w:bCs/>
          <w:sz w:val="28"/>
          <w:szCs w:val="28"/>
          <w:lang w:eastAsia="ru-RU"/>
        </w:rPr>
      </w:pPr>
      <w:r w:rsidRPr="004C1F00">
        <w:rPr>
          <w:rFonts w:ascii="Times New Roman" w:eastAsia="Calibri" w:hAnsi="Times New Roman" w:cs="Times New Roman"/>
          <w:b/>
          <w:bCs/>
          <w:sz w:val="28"/>
          <w:szCs w:val="28"/>
          <w:lang w:eastAsia="ru-RU"/>
        </w:rPr>
        <w:t>10. Принятие решения о возможности заключения прямого договора поставки</w:t>
      </w:r>
    </w:p>
    <w:p w:rsidR="004C1F00" w:rsidRPr="004C1F00" w:rsidRDefault="004C1F00" w:rsidP="004C1F00">
      <w:pPr>
        <w:tabs>
          <w:tab w:val="left" w:pos="1418"/>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10.1.</w:t>
      </w:r>
      <w:r w:rsidRPr="004C1F00">
        <w:rPr>
          <w:rFonts w:ascii="Times New Roman" w:eastAsia="Calibri" w:hAnsi="Times New Roman" w:cs="Times New Roman"/>
          <w:sz w:val="28"/>
          <w:szCs w:val="28"/>
          <w:lang w:eastAsia="ru-RU"/>
        </w:rPr>
        <w:tab/>
        <w:t>Договоры с контрагентами заключаются по мере поступления от них соответствующих предложений.</w:t>
      </w:r>
    </w:p>
    <w:p w:rsidR="004C1F00" w:rsidRPr="004C1F00" w:rsidRDefault="004C1F00" w:rsidP="004C1F00">
      <w:pPr>
        <w:tabs>
          <w:tab w:val="left" w:pos="993"/>
          <w:tab w:val="left" w:pos="1134"/>
          <w:tab w:val="left" w:pos="1276"/>
          <w:tab w:val="left" w:pos="1418"/>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10.2.</w:t>
      </w:r>
      <w:r w:rsidRPr="004C1F00">
        <w:rPr>
          <w:rFonts w:ascii="Times New Roman" w:eastAsia="Calibri" w:hAnsi="Times New Roman" w:cs="Times New Roman"/>
          <w:sz w:val="28"/>
          <w:szCs w:val="28"/>
          <w:lang w:eastAsia="ru-RU"/>
        </w:rPr>
        <w:tab/>
      </w:r>
      <w:r w:rsidRPr="004C1F00">
        <w:rPr>
          <w:rFonts w:ascii="Times New Roman" w:eastAsia="Calibri" w:hAnsi="Times New Roman" w:cs="Times New Roman"/>
          <w:sz w:val="28"/>
          <w:szCs w:val="28"/>
          <w:lang w:eastAsia="ru-RU"/>
        </w:rPr>
        <w:tab/>
        <w:t>Общества вправе осуществлять проверку предоставленных контрагентами документов любыми способами, не противоречащими действующему законодательству Российской Федерации.</w:t>
      </w:r>
    </w:p>
    <w:p w:rsidR="004C1F00" w:rsidRPr="004C1F00" w:rsidRDefault="004C1F00" w:rsidP="004C1F00">
      <w:pPr>
        <w:tabs>
          <w:tab w:val="left" w:pos="1134"/>
          <w:tab w:val="left" w:pos="1276"/>
          <w:tab w:val="left" w:pos="1418"/>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10.3.</w:t>
      </w:r>
      <w:r w:rsidRPr="004C1F00">
        <w:rPr>
          <w:rFonts w:ascii="Times New Roman" w:eastAsia="Calibri" w:hAnsi="Times New Roman" w:cs="Times New Roman"/>
          <w:sz w:val="28"/>
          <w:szCs w:val="28"/>
          <w:lang w:eastAsia="ru-RU"/>
        </w:rPr>
        <w:tab/>
      </w:r>
      <w:r w:rsidRPr="004C1F00">
        <w:rPr>
          <w:rFonts w:ascii="Times New Roman" w:eastAsia="Calibri" w:hAnsi="Times New Roman" w:cs="Times New Roman"/>
          <w:sz w:val="28"/>
          <w:szCs w:val="28"/>
          <w:lang w:eastAsia="ru-RU"/>
        </w:rPr>
        <w:tab/>
        <w:t xml:space="preserve">Проверка документов проводится структурными подразделениями Общества или </w:t>
      </w:r>
      <w:proofErr w:type="gramStart"/>
      <w:r w:rsidRPr="004C1F00">
        <w:rPr>
          <w:rFonts w:ascii="Times New Roman" w:eastAsia="Calibri" w:hAnsi="Times New Roman" w:cs="Times New Roman"/>
          <w:sz w:val="28"/>
          <w:szCs w:val="28"/>
          <w:lang w:eastAsia="ru-RU"/>
        </w:rPr>
        <w:t>ДО</w:t>
      </w:r>
      <w:proofErr w:type="gramEnd"/>
      <w:r w:rsidRPr="004C1F00">
        <w:rPr>
          <w:rFonts w:ascii="Times New Roman" w:eastAsia="Calibri" w:hAnsi="Times New Roman" w:cs="Times New Roman"/>
          <w:sz w:val="28"/>
          <w:szCs w:val="28"/>
          <w:lang w:eastAsia="ru-RU"/>
        </w:rPr>
        <w:t xml:space="preserve"> </w:t>
      </w:r>
      <w:proofErr w:type="gramStart"/>
      <w:r w:rsidRPr="004C1F00">
        <w:rPr>
          <w:rFonts w:ascii="Times New Roman" w:eastAsia="Calibri" w:hAnsi="Times New Roman" w:cs="Times New Roman"/>
          <w:sz w:val="28"/>
          <w:szCs w:val="28"/>
          <w:lang w:eastAsia="ru-RU"/>
        </w:rPr>
        <w:t>в</w:t>
      </w:r>
      <w:proofErr w:type="gramEnd"/>
      <w:r w:rsidRPr="004C1F00">
        <w:rPr>
          <w:rFonts w:ascii="Times New Roman" w:eastAsia="Calibri" w:hAnsi="Times New Roman" w:cs="Times New Roman"/>
          <w:sz w:val="28"/>
          <w:szCs w:val="28"/>
          <w:lang w:eastAsia="ru-RU"/>
        </w:rPr>
        <w:t xml:space="preserve"> соответствии с их компетенцией, установленной локальными нормативными актами, с целью оценки соответствия контрагентов квалификационным требованиям, указанным в ст. 9 настоящей Политики.</w:t>
      </w:r>
    </w:p>
    <w:p w:rsidR="004C1F00" w:rsidRPr="004C1F00" w:rsidRDefault="004C1F00" w:rsidP="004C1F0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10.4.</w:t>
      </w:r>
      <w:r w:rsidRPr="004C1F00">
        <w:rPr>
          <w:rFonts w:ascii="Times New Roman" w:eastAsia="Calibri" w:hAnsi="Times New Roman" w:cs="Times New Roman"/>
          <w:sz w:val="28"/>
          <w:szCs w:val="28"/>
          <w:lang w:eastAsia="ru-RU"/>
        </w:rPr>
        <w:tab/>
        <w:t xml:space="preserve">Проверка контрагента проводится в течение 30 дней со дня получения полного комплекта документов, указанного в </w:t>
      </w:r>
      <w:proofErr w:type="spellStart"/>
      <w:r w:rsidRPr="004C1F00">
        <w:rPr>
          <w:rFonts w:ascii="Times New Roman" w:eastAsia="Calibri" w:hAnsi="Times New Roman" w:cs="Times New Roman"/>
          <w:sz w:val="28"/>
          <w:szCs w:val="28"/>
          <w:lang w:eastAsia="ru-RU"/>
        </w:rPr>
        <w:t>пп</w:t>
      </w:r>
      <w:proofErr w:type="spellEnd"/>
      <w:r w:rsidRPr="004C1F00">
        <w:rPr>
          <w:rFonts w:ascii="Times New Roman" w:eastAsia="Calibri" w:hAnsi="Times New Roman" w:cs="Times New Roman"/>
          <w:sz w:val="28"/>
          <w:szCs w:val="28"/>
          <w:lang w:eastAsia="ru-RU"/>
        </w:rPr>
        <w:t>. 9.3.1 - 9.3.2 настоящей Политики.</w:t>
      </w:r>
    </w:p>
    <w:p w:rsidR="004C1F00" w:rsidRPr="004C1F00" w:rsidRDefault="004C1F00" w:rsidP="004C1F0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В случае наличия в документах, предоставленных контрагентом, противоречивых сведений Общество или </w:t>
      </w:r>
      <w:proofErr w:type="gramStart"/>
      <w:r w:rsidRPr="004C1F00">
        <w:rPr>
          <w:rFonts w:ascii="Times New Roman" w:eastAsia="Calibri" w:hAnsi="Times New Roman" w:cs="Times New Roman"/>
          <w:sz w:val="28"/>
          <w:szCs w:val="28"/>
          <w:lang w:eastAsia="ru-RU"/>
        </w:rPr>
        <w:t>ДО</w:t>
      </w:r>
      <w:proofErr w:type="gramEnd"/>
      <w:r w:rsidRPr="004C1F00">
        <w:rPr>
          <w:rFonts w:ascii="Times New Roman" w:eastAsia="Calibri" w:hAnsi="Times New Roman" w:cs="Times New Roman"/>
          <w:sz w:val="28"/>
          <w:szCs w:val="28"/>
          <w:lang w:eastAsia="ru-RU"/>
        </w:rPr>
        <w:t xml:space="preserve"> вправе направить </w:t>
      </w:r>
      <w:proofErr w:type="gramStart"/>
      <w:r w:rsidRPr="004C1F00">
        <w:rPr>
          <w:rFonts w:ascii="Times New Roman" w:eastAsia="Calibri" w:hAnsi="Times New Roman" w:cs="Times New Roman"/>
          <w:sz w:val="28"/>
          <w:szCs w:val="28"/>
          <w:lang w:eastAsia="ru-RU"/>
        </w:rPr>
        <w:t>указанному</w:t>
      </w:r>
      <w:proofErr w:type="gramEnd"/>
      <w:r w:rsidRPr="004C1F00">
        <w:rPr>
          <w:rFonts w:ascii="Times New Roman" w:eastAsia="Calibri" w:hAnsi="Times New Roman" w:cs="Times New Roman"/>
          <w:sz w:val="28"/>
          <w:szCs w:val="28"/>
          <w:lang w:eastAsia="ru-RU"/>
        </w:rPr>
        <w:t xml:space="preserve"> лицу запрос о предоставлении уточняющей информации. В таком случае срок проверки автоматически продлевается на срок, соразмерный сроку предоставления контрагентом запрошенной информации.</w:t>
      </w:r>
    </w:p>
    <w:p w:rsidR="004C1F00" w:rsidRPr="004C1F00" w:rsidRDefault="004C1F00" w:rsidP="004C1F0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10.5.</w:t>
      </w:r>
      <w:r w:rsidRPr="004C1F00">
        <w:rPr>
          <w:rFonts w:ascii="Times New Roman" w:eastAsia="Calibri" w:hAnsi="Times New Roman" w:cs="Times New Roman"/>
          <w:sz w:val="28"/>
          <w:szCs w:val="28"/>
          <w:lang w:eastAsia="ru-RU"/>
        </w:rPr>
        <w:tab/>
        <w:t>По результатам проверки контрагента принимается одно из следующих решений:</w:t>
      </w:r>
    </w:p>
    <w:p w:rsidR="004C1F00" w:rsidRPr="004C1F00" w:rsidRDefault="004C1F00" w:rsidP="00733C43">
      <w:pPr>
        <w:numPr>
          <w:ilvl w:val="0"/>
          <w:numId w:val="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о заключении договора с контрагентом;</w:t>
      </w:r>
    </w:p>
    <w:p w:rsidR="004C1F00" w:rsidRPr="004C1F00" w:rsidRDefault="004C1F00" w:rsidP="00733C43">
      <w:pPr>
        <w:numPr>
          <w:ilvl w:val="0"/>
          <w:numId w:val="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об отказе от заключения договора с контрагентом.</w:t>
      </w:r>
    </w:p>
    <w:p w:rsidR="004C1F00" w:rsidRPr="004C1F00" w:rsidRDefault="004C1F00" w:rsidP="004C1F00">
      <w:pPr>
        <w:tabs>
          <w:tab w:val="left" w:pos="1418"/>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10.6.</w:t>
      </w:r>
      <w:r w:rsidRPr="004C1F00">
        <w:rPr>
          <w:rFonts w:ascii="Times New Roman" w:eastAsia="Calibri" w:hAnsi="Times New Roman" w:cs="Times New Roman"/>
          <w:sz w:val="28"/>
          <w:szCs w:val="28"/>
          <w:lang w:eastAsia="ru-RU"/>
        </w:rPr>
        <w:tab/>
        <w:t>О принятом решении контрагент уведомляется посредством электронной, факсимильной или почтовой связи в течение 3 (трех) рабочих дней с момента окончания проверки путем направления одного из следующих документов:</w:t>
      </w:r>
    </w:p>
    <w:p w:rsidR="004C1F00" w:rsidRPr="004C1F00" w:rsidRDefault="004C1F00" w:rsidP="00733C43">
      <w:pPr>
        <w:numPr>
          <w:ilvl w:val="0"/>
          <w:numId w:val="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2 (двух) экземпляров договора </w:t>
      </w:r>
      <w:r w:rsidRPr="004C1F00">
        <w:rPr>
          <w:rFonts w:ascii="Times New Roman" w:eastAsia="Calibri" w:hAnsi="Times New Roman" w:cs="Times New Roman"/>
          <w:sz w:val="28"/>
          <w:szCs w:val="28"/>
        </w:rPr>
        <w:t>в редакции типовой формы</w:t>
      </w:r>
      <w:r w:rsidRPr="004C1F00">
        <w:rPr>
          <w:rFonts w:ascii="Times New Roman" w:eastAsia="Calibri" w:hAnsi="Times New Roman" w:cs="Times New Roman"/>
          <w:sz w:val="28"/>
          <w:szCs w:val="28"/>
          <w:lang w:eastAsia="ru-RU"/>
        </w:rPr>
        <w:t>;</w:t>
      </w:r>
    </w:p>
    <w:p w:rsidR="004C1F00" w:rsidRPr="004C1F00" w:rsidRDefault="004C1F00" w:rsidP="00733C43">
      <w:pPr>
        <w:numPr>
          <w:ilvl w:val="0"/>
          <w:numId w:val="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уведомления об отказе от заключения договора.</w:t>
      </w:r>
    </w:p>
    <w:p w:rsidR="004C1F00" w:rsidRPr="004C1F00" w:rsidRDefault="004C1F00" w:rsidP="004C1F00">
      <w:pPr>
        <w:tabs>
          <w:tab w:val="left" w:pos="1418"/>
        </w:tabs>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10.7.</w:t>
      </w:r>
      <w:r w:rsidRPr="004C1F00">
        <w:rPr>
          <w:rFonts w:ascii="Times New Roman" w:eastAsia="Calibri" w:hAnsi="Times New Roman" w:cs="Times New Roman"/>
          <w:sz w:val="28"/>
          <w:szCs w:val="28"/>
          <w:lang w:eastAsia="ru-RU"/>
        </w:rPr>
        <w:tab/>
      </w:r>
      <w:r w:rsidRPr="004C1F00">
        <w:rPr>
          <w:rFonts w:ascii="Times New Roman" w:eastAsia="Calibri" w:hAnsi="Times New Roman" w:cs="Times New Roman"/>
          <w:sz w:val="28"/>
          <w:szCs w:val="28"/>
        </w:rPr>
        <w:t>Общество или ДО может отказать в заключени</w:t>
      </w:r>
      <w:proofErr w:type="gramStart"/>
      <w:r w:rsidRPr="004C1F00">
        <w:rPr>
          <w:rFonts w:ascii="Times New Roman" w:eastAsia="Calibri" w:hAnsi="Times New Roman" w:cs="Times New Roman"/>
          <w:sz w:val="28"/>
          <w:szCs w:val="28"/>
        </w:rPr>
        <w:t>и</w:t>
      </w:r>
      <w:proofErr w:type="gramEnd"/>
      <w:r w:rsidRPr="004C1F00">
        <w:rPr>
          <w:rFonts w:ascii="Times New Roman" w:eastAsia="Calibri" w:hAnsi="Times New Roman" w:cs="Times New Roman"/>
          <w:sz w:val="28"/>
          <w:szCs w:val="28"/>
        </w:rPr>
        <w:t xml:space="preserve"> прямого договора в случаях, прямо предусмотренных законодательством Российской Федерации, а также несоответствия контрагента квалификационным требованиям, указанным в ст. 9 настоящей Политики. </w:t>
      </w:r>
      <w:r w:rsidRPr="004C1F00">
        <w:rPr>
          <w:rFonts w:ascii="Times New Roman" w:eastAsia="Calibri" w:hAnsi="Times New Roman" w:cs="Times New Roman"/>
          <w:sz w:val="28"/>
          <w:szCs w:val="28"/>
          <w:lang w:eastAsia="ru-RU"/>
        </w:rPr>
        <w:t xml:space="preserve">Уведомление об отказе в обязательном порядке должно содержать мотивированный отказ, а также перечень несоответствий </w:t>
      </w:r>
      <w:r w:rsidRPr="004C1F00">
        <w:rPr>
          <w:rFonts w:ascii="Times New Roman" w:eastAsia="Calibri" w:hAnsi="Times New Roman" w:cs="Times New Roman"/>
          <w:sz w:val="28"/>
          <w:szCs w:val="28"/>
          <w:lang w:eastAsia="ru-RU"/>
        </w:rPr>
        <w:lastRenderedPageBreak/>
        <w:t>контрагента заявленным требованиям, явившихся основанием для принятия такого решения.</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
    <w:p w:rsidR="004C1F00" w:rsidRPr="004C1F00" w:rsidRDefault="004C1F00" w:rsidP="004C1F00">
      <w:pPr>
        <w:spacing w:after="0" w:line="240" w:lineRule="auto"/>
        <w:ind w:left="66"/>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11. Порядок ценообразования и оплаты СУГ</w:t>
      </w:r>
    </w:p>
    <w:p w:rsidR="004C1F00" w:rsidRPr="004C1F00" w:rsidRDefault="004C1F00" w:rsidP="004C1F00">
      <w:pPr>
        <w:widowControl w:val="0"/>
        <w:tabs>
          <w:tab w:val="left" w:leader="underscore" w:pos="0"/>
          <w:tab w:val="left" w:pos="851"/>
          <w:tab w:val="left" w:leader="underscore" w:pos="1276"/>
          <w:tab w:val="left" w:leader="underscore" w:pos="7350"/>
          <w:tab w:val="left" w:leader="underscore" w:pos="8037"/>
        </w:tabs>
        <w:spacing w:after="0" w:line="240" w:lineRule="auto"/>
        <w:ind w:firstLine="709"/>
        <w:jc w:val="both"/>
        <w:rPr>
          <w:rFonts w:ascii="Times New Roman" w:eastAsia="Calibri" w:hAnsi="Times New Roman" w:cs="Times New Roman"/>
          <w:b/>
          <w:bCs/>
          <w:sz w:val="28"/>
          <w:szCs w:val="28"/>
          <w:lang w:eastAsia="ru-RU"/>
        </w:rPr>
      </w:pPr>
      <w:r w:rsidRPr="004C1F00">
        <w:rPr>
          <w:rFonts w:ascii="Times New Roman" w:eastAsia="Calibri" w:hAnsi="Times New Roman" w:cs="Times New Roman"/>
          <w:bCs/>
          <w:sz w:val="28"/>
          <w:szCs w:val="28"/>
          <w:lang w:eastAsia="ru-RU"/>
        </w:rPr>
        <w:t>11.1.</w:t>
      </w:r>
      <w:r w:rsidRPr="004C1F00">
        <w:rPr>
          <w:rFonts w:ascii="Times New Roman" w:eastAsia="Calibri" w:hAnsi="Times New Roman" w:cs="Times New Roman"/>
          <w:b/>
          <w:bCs/>
          <w:sz w:val="28"/>
          <w:szCs w:val="28"/>
          <w:lang w:eastAsia="ru-RU"/>
        </w:rPr>
        <w:t xml:space="preserve"> </w:t>
      </w:r>
      <w:r w:rsidRPr="004C1F00">
        <w:rPr>
          <w:rFonts w:ascii="Times New Roman" w:eastAsia="Calibri" w:hAnsi="Times New Roman" w:cs="Times New Roman"/>
          <w:bCs/>
          <w:sz w:val="28"/>
          <w:szCs w:val="28"/>
          <w:lang w:eastAsia="ru-RU"/>
        </w:rPr>
        <w:t>Общие принципы формирования цены на СУГ.</w:t>
      </w:r>
    </w:p>
    <w:p w:rsidR="004C1F00" w:rsidRPr="004C1F00" w:rsidRDefault="004C1F00" w:rsidP="004C1F00">
      <w:pPr>
        <w:widowControl w:val="0"/>
        <w:tabs>
          <w:tab w:val="left" w:leader="underscore" w:pos="0"/>
          <w:tab w:val="left" w:pos="851"/>
          <w:tab w:val="left" w:leader="underscore" w:pos="1276"/>
          <w:tab w:val="left" w:leader="underscore" w:pos="7350"/>
          <w:tab w:val="left" w:leader="underscore" w:pos="8037"/>
        </w:tabs>
        <w:spacing w:after="0" w:line="240" w:lineRule="auto"/>
        <w:ind w:firstLine="709"/>
        <w:jc w:val="both"/>
        <w:rPr>
          <w:rFonts w:ascii="Times New Roman" w:eastAsia="Calibri" w:hAnsi="Times New Roman" w:cs="Times New Roman"/>
          <w:bCs/>
          <w:sz w:val="28"/>
          <w:szCs w:val="28"/>
          <w:lang w:eastAsia="ru-RU"/>
        </w:rPr>
      </w:pPr>
      <w:r w:rsidRPr="004C1F00">
        <w:rPr>
          <w:rFonts w:ascii="Times New Roman" w:eastAsia="Calibri" w:hAnsi="Times New Roman" w:cs="Times New Roman"/>
          <w:bCs/>
          <w:sz w:val="28"/>
          <w:szCs w:val="28"/>
          <w:lang w:eastAsia="ru-RU"/>
        </w:rPr>
        <w:t>Общества обеспечивают единые (недискриминационные) условия формирования цены на СУГ в отношении всех покупателей, действующих на одном рынке.</w:t>
      </w:r>
    </w:p>
    <w:p w:rsidR="004C1F00" w:rsidRPr="004C1F00" w:rsidRDefault="004C1F00" w:rsidP="004C1F00">
      <w:pPr>
        <w:widowControl w:val="0"/>
        <w:tabs>
          <w:tab w:val="left" w:leader="underscore" w:pos="0"/>
          <w:tab w:val="left" w:pos="851"/>
          <w:tab w:val="left" w:leader="underscore" w:pos="1276"/>
          <w:tab w:val="left" w:leader="underscore" w:pos="7350"/>
          <w:tab w:val="left" w:leader="underscore" w:pos="8037"/>
        </w:tabs>
        <w:spacing w:after="0" w:line="240" w:lineRule="auto"/>
        <w:ind w:firstLine="709"/>
        <w:jc w:val="both"/>
        <w:rPr>
          <w:rFonts w:ascii="Calibri" w:eastAsia="Calibri" w:hAnsi="Calibri" w:cs="Calibri"/>
          <w:lang w:eastAsia="ru-RU"/>
        </w:rPr>
      </w:pPr>
      <w:r w:rsidRPr="004C1F00">
        <w:rPr>
          <w:rFonts w:ascii="Times New Roman" w:eastAsia="Calibri" w:hAnsi="Times New Roman" w:cs="Times New Roman"/>
          <w:bCs/>
          <w:sz w:val="28"/>
          <w:szCs w:val="28"/>
          <w:lang w:eastAsia="ru-RU"/>
        </w:rPr>
        <w:t>Установление разных цен на СУГ может быть обусловлено спецификой их формирования для соответствующих видов договоров, базисами поставки</w:t>
      </w:r>
      <w:r w:rsidRPr="004C1F00">
        <w:rPr>
          <w:rFonts w:ascii="Times New Roman" w:eastAsia="Calibri" w:hAnsi="Times New Roman" w:cs="Times New Roman"/>
          <w:sz w:val="28"/>
          <w:szCs w:val="28"/>
          <w:lang w:eastAsia="ru-RU"/>
        </w:rPr>
        <w:t xml:space="preserve">, </w:t>
      </w:r>
      <w:r w:rsidRPr="004C1F00">
        <w:rPr>
          <w:rFonts w:ascii="Times New Roman" w:eastAsia="Calibri" w:hAnsi="Times New Roman" w:cs="Times New Roman"/>
          <w:bCs/>
          <w:sz w:val="28"/>
          <w:szCs w:val="28"/>
          <w:lang w:eastAsia="ru-RU"/>
        </w:rPr>
        <w:t>а также условиями отгрузки СУГ, зафиксированными в договорах Обществ.</w:t>
      </w:r>
    </w:p>
    <w:p w:rsidR="004C1F00" w:rsidRPr="004C1F00" w:rsidRDefault="004C1F00" w:rsidP="004C1F00">
      <w:pPr>
        <w:keepNext/>
        <w:keepLines/>
        <w:spacing w:after="0" w:line="240" w:lineRule="auto"/>
        <w:ind w:firstLine="709"/>
        <w:jc w:val="both"/>
        <w:outlineLvl w:val="1"/>
        <w:rPr>
          <w:rFonts w:ascii="Times New Roman" w:eastAsia="Calibri" w:hAnsi="Times New Roman" w:cs="Times New Roman"/>
          <w:bCs/>
          <w:sz w:val="28"/>
          <w:szCs w:val="28"/>
          <w:lang w:eastAsia="ru-RU"/>
        </w:rPr>
      </w:pPr>
      <w:r w:rsidRPr="004C1F00">
        <w:rPr>
          <w:rFonts w:ascii="Times New Roman" w:eastAsia="Calibri" w:hAnsi="Times New Roman" w:cs="Times New Roman"/>
          <w:sz w:val="28"/>
          <w:szCs w:val="28"/>
          <w:lang w:eastAsia="ru-RU"/>
        </w:rPr>
        <w:t xml:space="preserve">11.2. </w:t>
      </w:r>
      <w:r w:rsidRPr="004C1F00">
        <w:rPr>
          <w:rFonts w:ascii="Times New Roman" w:eastAsia="Calibri" w:hAnsi="Times New Roman" w:cs="Times New Roman"/>
          <w:bCs/>
          <w:sz w:val="28"/>
          <w:szCs w:val="28"/>
          <w:lang w:eastAsia="ru-RU"/>
        </w:rPr>
        <w:t>Особенности формирования цены на СУГ по прямым договорам.</w:t>
      </w:r>
    </w:p>
    <w:p w:rsidR="004C1F00" w:rsidRPr="004C1F00" w:rsidRDefault="004C1F00" w:rsidP="004C1F00">
      <w:pPr>
        <w:spacing w:after="0" w:line="240" w:lineRule="auto"/>
        <w:ind w:firstLine="709"/>
        <w:jc w:val="both"/>
        <w:rPr>
          <w:rFonts w:ascii="Times New Roman" w:eastAsia="Calibri" w:hAnsi="Times New Roman" w:cs="Times New Roman"/>
          <w:bCs/>
          <w:sz w:val="28"/>
          <w:szCs w:val="28"/>
        </w:rPr>
      </w:pPr>
      <w:r w:rsidRPr="004C1F00">
        <w:rPr>
          <w:rFonts w:ascii="Times New Roman" w:eastAsia="Calibri" w:hAnsi="Times New Roman" w:cs="Times New Roman"/>
          <w:sz w:val="28"/>
          <w:szCs w:val="28"/>
          <w:lang w:eastAsia="ru-RU"/>
        </w:rPr>
        <w:t xml:space="preserve">Цена реализации СУГ для внутреннего рынка Российской Федерации при поставке по прямым договорам </w:t>
      </w:r>
      <w:r w:rsidRPr="004C1F00">
        <w:rPr>
          <w:rFonts w:ascii="Times New Roman" w:eastAsia="Calibri" w:hAnsi="Times New Roman" w:cs="Times New Roman"/>
          <w:bCs/>
          <w:sz w:val="28"/>
          <w:szCs w:val="28"/>
        </w:rPr>
        <w:t>может определяться</w:t>
      </w:r>
      <w:r w:rsidRPr="004C1F00" w:rsidDel="00BF327C">
        <w:rPr>
          <w:rFonts w:ascii="Times New Roman" w:eastAsia="Calibri" w:hAnsi="Times New Roman" w:cs="Times New Roman"/>
          <w:sz w:val="28"/>
          <w:szCs w:val="28"/>
          <w:lang w:eastAsia="ru-RU"/>
        </w:rPr>
        <w:t xml:space="preserve"> </w:t>
      </w:r>
      <w:r w:rsidRPr="004C1F00">
        <w:rPr>
          <w:rFonts w:ascii="Times New Roman" w:eastAsia="Calibri" w:hAnsi="Times New Roman" w:cs="Times New Roman"/>
          <w:bCs/>
          <w:sz w:val="28"/>
          <w:szCs w:val="28"/>
        </w:rPr>
        <w:t>по усмотрению контрагента способом, указанным в п. 11.2.1 настоящей Политики, или способом, указанным в п. 11.2.2 настоящей Политики.</w:t>
      </w:r>
    </w:p>
    <w:p w:rsidR="004C1F00" w:rsidRPr="004C1F00" w:rsidRDefault="004C1F00" w:rsidP="004C1F00">
      <w:pPr>
        <w:spacing w:after="0" w:line="240" w:lineRule="auto"/>
        <w:ind w:firstLine="709"/>
        <w:jc w:val="both"/>
        <w:rPr>
          <w:rFonts w:ascii="Times New Roman" w:eastAsia="Calibri" w:hAnsi="Times New Roman" w:cs="Times New Roman"/>
          <w:b/>
          <w:sz w:val="28"/>
          <w:szCs w:val="28"/>
          <w:lang w:eastAsia="ru-RU"/>
        </w:rPr>
      </w:pPr>
      <w:r w:rsidRPr="004C1F00">
        <w:rPr>
          <w:rFonts w:ascii="Times New Roman" w:eastAsia="Calibri" w:hAnsi="Times New Roman" w:cs="Times New Roman"/>
          <w:sz w:val="28"/>
          <w:szCs w:val="28"/>
          <w:lang w:eastAsia="ru-RU"/>
        </w:rPr>
        <w:t>Выбор способа формирования цены СУГ осуществляется контрагентом при заключении прямого договора. Зафиксированный в прямом договоре способ формирования цены СУГ действует в течение календарного года заключения договора и может быть изменен по инициативе контрагента в случае пролонгации прямого договора на следующий календарный год. При мелкооптовой реализации способ, указанный в п. 11.2.2 настоящей Политики, применим только при наличии электронных торгов на соответствующем базисе.</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11.2.1. Цена на СУГ устанавливается в интервале, определенном на основе следующих методов:</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метод «индикатор организованных торгов»;</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метод «индикатор неорганизованных торгов»;</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метод «внебиржевой индекс»;</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метод «индикатор экспортного паритета».</w:t>
      </w:r>
    </w:p>
    <w:p w:rsidR="004C1F00" w:rsidRPr="004C1F00" w:rsidRDefault="004C1F00" w:rsidP="004C1F00">
      <w:pPr>
        <w:spacing w:after="0" w:line="240" w:lineRule="auto"/>
        <w:ind w:firstLine="709"/>
        <w:jc w:val="both"/>
        <w:rPr>
          <w:rFonts w:ascii="Times New Roman" w:eastAsia="Calibri" w:hAnsi="Times New Roman" w:cs="Times New Roman"/>
          <w:b/>
          <w:sz w:val="28"/>
          <w:szCs w:val="28"/>
        </w:rPr>
      </w:pPr>
      <w:r w:rsidRPr="004C1F00">
        <w:rPr>
          <w:rFonts w:ascii="Times New Roman" w:eastAsia="Calibri" w:hAnsi="Times New Roman" w:cs="Times New Roman"/>
          <w:b/>
          <w:sz w:val="28"/>
          <w:szCs w:val="28"/>
          <w:lang w:eastAsia="ru-RU"/>
        </w:rPr>
        <w:t>Метод «индикатор организованных торгов</w:t>
      </w:r>
      <w:r w:rsidRPr="004C1F00">
        <w:rPr>
          <w:rFonts w:ascii="Times New Roman" w:eastAsia="Calibri" w:hAnsi="Times New Roman" w:cs="Times New Roman"/>
          <w:b/>
          <w:sz w:val="28"/>
          <w:szCs w:val="28"/>
        </w:rPr>
        <w:t>»:</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Метод</w:t>
      </w:r>
      <w:r w:rsidRPr="004C1F00">
        <w:rPr>
          <w:rFonts w:ascii="Times New Roman" w:eastAsia="Calibri" w:hAnsi="Times New Roman" w:cs="Times New Roman"/>
          <w:b/>
          <w:sz w:val="28"/>
          <w:szCs w:val="28"/>
          <w:lang w:eastAsia="ru-RU"/>
        </w:rPr>
        <w:t xml:space="preserve"> </w:t>
      </w:r>
      <w:r w:rsidRPr="004C1F00">
        <w:rPr>
          <w:rFonts w:ascii="Times New Roman" w:eastAsia="Calibri" w:hAnsi="Times New Roman" w:cs="Times New Roman"/>
          <w:sz w:val="28"/>
          <w:szCs w:val="28"/>
          <w:lang w:eastAsia="ru-RU"/>
        </w:rPr>
        <w:t xml:space="preserve">основан на использовании сведений о ценах на СУГ, реализованный на организованных торгах, приведенных к базисам поставки Общества или </w:t>
      </w:r>
      <w:proofErr w:type="gramStart"/>
      <w:r w:rsidRPr="004C1F00">
        <w:rPr>
          <w:rFonts w:ascii="Times New Roman" w:eastAsia="Calibri" w:hAnsi="Times New Roman" w:cs="Times New Roman"/>
          <w:sz w:val="28"/>
          <w:szCs w:val="28"/>
          <w:lang w:eastAsia="ru-RU"/>
        </w:rPr>
        <w:t>ДО</w:t>
      </w:r>
      <w:proofErr w:type="gramEnd"/>
      <w:r w:rsidRPr="004C1F00">
        <w:rPr>
          <w:rFonts w:ascii="Times New Roman" w:eastAsia="Calibri" w:hAnsi="Times New Roman" w:cs="Times New Roman"/>
          <w:sz w:val="28"/>
          <w:szCs w:val="28"/>
          <w:lang w:eastAsia="ru-RU"/>
        </w:rPr>
        <w:t>.</w:t>
      </w:r>
    </w:p>
    <w:p w:rsidR="004C1F00" w:rsidRPr="004C1F00" w:rsidRDefault="004C1F00" w:rsidP="004C1F00">
      <w:pPr>
        <w:spacing w:after="0" w:line="240" w:lineRule="auto"/>
        <w:ind w:firstLine="567"/>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При использовании данного метода цена на СУГ для базисов Общества или ДО по прямым договорам должна находиться в рыночном интервале, определяемом  по формуле:</w:t>
      </w:r>
    </w:p>
    <w:p w:rsidR="004C1F00" w:rsidRPr="004C1F00" w:rsidRDefault="004C1F00" w:rsidP="004C1F00">
      <w:pPr>
        <w:spacing w:after="0" w:line="240" w:lineRule="auto"/>
        <w:ind w:firstLine="567"/>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Рыночный интервал = [</w:t>
      </w:r>
      <w:r w:rsidRPr="004C1F00">
        <w:rPr>
          <w:rFonts w:ascii="Times New Roman" w:eastAsia="Calibri" w:hAnsi="Times New Roman" w:cs="Times New Roman"/>
          <w:b/>
          <w:sz w:val="28"/>
          <w:szCs w:val="28"/>
          <w:lang w:val="en-US" w:eastAsia="ru-RU"/>
        </w:rPr>
        <w:t>min</w:t>
      </w:r>
      <w:r w:rsidRPr="004C1F00">
        <w:rPr>
          <w:rFonts w:ascii="Times New Roman" w:eastAsia="Calibri" w:hAnsi="Times New Roman" w:cs="Times New Roman"/>
          <w:b/>
          <w:sz w:val="28"/>
          <w:szCs w:val="28"/>
          <w:lang w:eastAsia="ru-RU"/>
        </w:rPr>
        <w:t>(</w:t>
      </w:r>
      <w:proofErr w:type="spellStart"/>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b/>
          <w:sz w:val="28"/>
          <w:szCs w:val="28"/>
          <w:vertAlign w:val="subscript"/>
          <w:lang w:val="en-US" w:eastAsia="ru-RU"/>
        </w:rPr>
        <w:t>min</w:t>
      </w:r>
      <w:proofErr w:type="spellEnd"/>
      <w:r w:rsidRPr="004C1F00">
        <w:rPr>
          <w:rFonts w:ascii="Times New Roman" w:eastAsia="Calibri" w:hAnsi="Times New Roman" w:cs="Times New Roman"/>
          <w:b/>
          <w:sz w:val="28"/>
          <w:szCs w:val="28"/>
          <w:lang w:eastAsia="ru-RU"/>
        </w:rPr>
        <w:t xml:space="preserve">, </w:t>
      </w:r>
      <w:proofErr w:type="spellStart"/>
      <w:r w:rsidRPr="004C1F00">
        <w:rPr>
          <w:rFonts w:ascii="Times New Roman" w:eastAsia="Calibri" w:hAnsi="Times New Roman" w:cs="Times New Roman"/>
          <w:b/>
          <w:sz w:val="28"/>
          <w:szCs w:val="28"/>
          <w:lang w:val="en-US" w:eastAsia="ru-RU"/>
        </w:rPr>
        <w:t>y</w:t>
      </w:r>
      <w:r w:rsidRPr="004C1F00">
        <w:rPr>
          <w:rFonts w:ascii="Times New Roman" w:eastAsia="Calibri" w:hAnsi="Times New Roman" w:cs="Times New Roman"/>
          <w:b/>
          <w:sz w:val="28"/>
          <w:szCs w:val="28"/>
          <w:vertAlign w:val="subscript"/>
          <w:lang w:val="en-US" w:eastAsia="ru-RU"/>
        </w:rPr>
        <w:t>min</w:t>
      </w:r>
      <w:proofErr w:type="spellEnd"/>
      <w:r w:rsidRPr="004C1F00">
        <w:rPr>
          <w:rFonts w:ascii="Times New Roman" w:eastAsia="Calibri" w:hAnsi="Times New Roman" w:cs="Times New Roman"/>
          <w:b/>
          <w:sz w:val="28"/>
          <w:szCs w:val="28"/>
          <w:lang w:eastAsia="ru-RU"/>
        </w:rPr>
        <w:t xml:space="preserve">, </w:t>
      </w:r>
      <w:proofErr w:type="spellStart"/>
      <w:r w:rsidRPr="004C1F00">
        <w:rPr>
          <w:rFonts w:ascii="Times New Roman" w:eastAsia="Calibri" w:hAnsi="Times New Roman" w:cs="Times New Roman"/>
          <w:b/>
          <w:sz w:val="28"/>
          <w:szCs w:val="28"/>
          <w:lang w:val="en-US" w:eastAsia="ru-RU"/>
        </w:rPr>
        <w:t>z</w:t>
      </w:r>
      <w:r w:rsidRPr="004C1F00">
        <w:rPr>
          <w:rFonts w:ascii="Times New Roman" w:eastAsia="Calibri" w:hAnsi="Times New Roman" w:cs="Times New Roman"/>
          <w:b/>
          <w:sz w:val="28"/>
          <w:szCs w:val="28"/>
          <w:vertAlign w:val="subscript"/>
          <w:lang w:val="en-US" w:eastAsia="ru-RU"/>
        </w:rPr>
        <w:t>min</w:t>
      </w:r>
      <w:proofErr w:type="spellEnd"/>
      <w:r w:rsidRPr="004C1F00">
        <w:rPr>
          <w:rFonts w:ascii="Times New Roman" w:eastAsia="Calibri" w:hAnsi="Times New Roman" w:cs="Times New Roman"/>
          <w:b/>
          <w:sz w:val="28"/>
          <w:szCs w:val="28"/>
          <w:lang w:eastAsia="ru-RU"/>
        </w:rPr>
        <w:t xml:space="preserve">); </w:t>
      </w:r>
      <w:r w:rsidRPr="004C1F00">
        <w:rPr>
          <w:rFonts w:ascii="Times New Roman" w:eastAsia="Calibri" w:hAnsi="Times New Roman" w:cs="Times New Roman"/>
          <w:b/>
          <w:sz w:val="28"/>
          <w:szCs w:val="28"/>
          <w:lang w:val="en-US" w:eastAsia="ru-RU"/>
        </w:rPr>
        <w:t>max</w:t>
      </w:r>
      <w:r w:rsidRPr="004C1F00">
        <w:rPr>
          <w:rFonts w:ascii="Times New Roman" w:eastAsia="Calibri" w:hAnsi="Times New Roman" w:cs="Times New Roman"/>
          <w:b/>
          <w:sz w:val="28"/>
          <w:szCs w:val="28"/>
          <w:lang w:eastAsia="ru-RU"/>
        </w:rPr>
        <w:t xml:space="preserve"> (</w:t>
      </w:r>
      <w:proofErr w:type="spellStart"/>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b/>
          <w:sz w:val="28"/>
          <w:szCs w:val="28"/>
          <w:vertAlign w:val="subscript"/>
          <w:lang w:val="en-US" w:eastAsia="ru-RU"/>
        </w:rPr>
        <w:t>max</w:t>
      </w:r>
      <w:proofErr w:type="spellEnd"/>
      <w:r w:rsidRPr="004C1F00">
        <w:rPr>
          <w:rFonts w:ascii="Times New Roman" w:eastAsia="Calibri" w:hAnsi="Times New Roman" w:cs="Times New Roman"/>
          <w:b/>
          <w:sz w:val="28"/>
          <w:szCs w:val="28"/>
          <w:lang w:eastAsia="ru-RU"/>
        </w:rPr>
        <w:t xml:space="preserve">, </w:t>
      </w:r>
      <w:proofErr w:type="spellStart"/>
      <w:r w:rsidRPr="004C1F00">
        <w:rPr>
          <w:rFonts w:ascii="Times New Roman" w:eastAsia="Calibri" w:hAnsi="Times New Roman" w:cs="Times New Roman"/>
          <w:b/>
          <w:sz w:val="28"/>
          <w:szCs w:val="28"/>
          <w:lang w:val="en-US" w:eastAsia="ru-RU"/>
        </w:rPr>
        <w:t>y</w:t>
      </w:r>
      <w:r w:rsidRPr="004C1F00">
        <w:rPr>
          <w:rFonts w:ascii="Times New Roman" w:eastAsia="Calibri" w:hAnsi="Times New Roman" w:cs="Times New Roman"/>
          <w:b/>
          <w:sz w:val="28"/>
          <w:szCs w:val="28"/>
          <w:vertAlign w:val="subscript"/>
          <w:lang w:val="en-US" w:eastAsia="ru-RU"/>
        </w:rPr>
        <w:t>max</w:t>
      </w:r>
      <w:proofErr w:type="spellEnd"/>
      <w:r w:rsidRPr="004C1F00">
        <w:rPr>
          <w:rFonts w:ascii="Times New Roman" w:eastAsia="Calibri" w:hAnsi="Times New Roman" w:cs="Times New Roman"/>
          <w:b/>
          <w:sz w:val="28"/>
          <w:szCs w:val="28"/>
          <w:lang w:eastAsia="ru-RU"/>
        </w:rPr>
        <w:t xml:space="preserve">, </w:t>
      </w:r>
      <w:proofErr w:type="spellStart"/>
      <w:r w:rsidRPr="004C1F00">
        <w:rPr>
          <w:rFonts w:ascii="Times New Roman" w:eastAsia="Calibri" w:hAnsi="Times New Roman" w:cs="Times New Roman"/>
          <w:b/>
          <w:sz w:val="28"/>
          <w:szCs w:val="28"/>
          <w:lang w:val="en-US" w:eastAsia="ru-RU"/>
        </w:rPr>
        <w:t>z</w:t>
      </w:r>
      <w:r w:rsidRPr="004C1F00">
        <w:rPr>
          <w:rFonts w:ascii="Times New Roman" w:eastAsia="Calibri" w:hAnsi="Times New Roman" w:cs="Times New Roman"/>
          <w:b/>
          <w:sz w:val="28"/>
          <w:szCs w:val="28"/>
          <w:vertAlign w:val="subscript"/>
          <w:lang w:val="en-US" w:eastAsia="ru-RU"/>
        </w:rPr>
        <w:t>max</w:t>
      </w:r>
      <w:proofErr w:type="spellEnd"/>
      <w:r w:rsidRPr="004C1F00">
        <w:rPr>
          <w:rFonts w:ascii="Times New Roman" w:eastAsia="Calibri" w:hAnsi="Times New Roman" w:cs="Times New Roman"/>
          <w:b/>
          <w:sz w:val="28"/>
          <w:szCs w:val="28"/>
          <w:lang w:eastAsia="ru-RU"/>
        </w:rPr>
        <w:t>)],</w:t>
      </w:r>
    </w:p>
    <w:p w:rsidR="004C1F00" w:rsidRPr="004C1F00" w:rsidRDefault="004C1F00" w:rsidP="004C1F00">
      <w:pPr>
        <w:spacing w:after="0" w:line="240" w:lineRule="auto"/>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где:</w:t>
      </w:r>
    </w:p>
    <w:p w:rsidR="004C1F00" w:rsidRPr="004C1F00" w:rsidRDefault="004C1F00" w:rsidP="004C1F00">
      <w:pPr>
        <w:spacing w:after="0" w:line="240" w:lineRule="auto"/>
        <w:ind w:firstLine="567"/>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 xml:space="preserve">- </w:t>
      </w:r>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sz w:val="28"/>
          <w:szCs w:val="28"/>
          <w:lang w:eastAsia="ru-RU"/>
        </w:rPr>
        <w:t xml:space="preserve"> – средневзвешенное значение дневных цен реализации Обществом/ </w:t>
      </w:r>
      <w:proofErr w:type="gramStart"/>
      <w:r w:rsidRPr="004C1F00">
        <w:rPr>
          <w:rFonts w:ascii="Times New Roman" w:eastAsia="Calibri" w:hAnsi="Times New Roman" w:cs="Times New Roman"/>
          <w:sz w:val="28"/>
          <w:szCs w:val="28"/>
          <w:lang w:eastAsia="ru-RU"/>
        </w:rPr>
        <w:t>ДО СУГ</w:t>
      </w:r>
      <w:proofErr w:type="gramEnd"/>
      <w:r w:rsidRPr="004C1F00">
        <w:rPr>
          <w:rFonts w:ascii="Times New Roman" w:eastAsia="Calibri" w:hAnsi="Times New Roman" w:cs="Times New Roman"/>
          <w:sz w:val="28"/>
          <w:szCs w:val="28"/>
          <w:lang w:eastAsia="ru-RU"/>
        </w:rPr>
        <w:t xml:space="preserve"> на организованных торгах за расчетный период, приведенных к базисам реализации Общества или ДО по прямым договорам;</w:t>
      </w:r>
    </w:p>
    <w:p w:rsidR="004C1F00" w:rsidRPr="004C1F00" w:rsidRDefault="004C1F00" w:rsidP="004C1F00">
      <w:pPr>
        <w:spacing w:after="0" w:line="240" w:lineRule="auto"/>
        <w:ind w:firstLine="567"/>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 xml:space="preserve">- </w:t>
      </w:r>
      <w:r w:rsidRPr="004C1F00">
        <w:rPr>
          <w:rFonts w:ascii="Times New Roman" w:eastAsia="Calibri" w:hAnsi="Times New Roman" w:cs="Times New Roman"/>
          <w:b/>
          <w:sz w:val="28"/>
          <w:szCs w:val="28"/>
          <w:lang w:val="en-US" w:eastAsia="ru-RU"/>
        </w:rPr>
        <w:t>Y</w:t>
      </w:r>
      <w:r w:rsidRPr="004C1F00">
        <w:rPr>
          <w:rFonts w:ascii="Times New Roman" w:eastAsia="Calibri" w:hAnsi="Times New Roman" w:cs="Times New Roman"/>
          <w:b/>
          <w:sz w:val="28"/>
          <w:szCs w:val="28"/>
          <w:lang w:eastAsia="ru-RU"/>
        </w:rPr>
        <w:t xml:space="preserve">, </w:t>
      </w:r>
      <w:r w:rsidRPr="004C1F00">
        <w:rPr>
          <w:rFonts w:ascii="Times New Roman" w:eastAsia="Calibri" w:hAnsi="Times New Roman" w:cs="Times New Roman"/>
          <w:b/>
          <w:sz w:val="28"/>
          <w:szCs w:val="28"/>
          <w:lang w:val="en-US" w:eastAsia="ru-RU"/>
        </w:rPr>
        <w:t>Z</w:t>
      </w:r>
      <w:r w:rsidRPr="004C1F00">
        <w:rPr>
          <w:rFonts w:ascii="Times New Roman" w:eastAsia="Calibri" w:hAnsi="Times New Roman" w:cs="Times New Roman"/>
          <w:sz w:val="28"/>
          <w:szCs w:val="28"/>
          <w:lang w:eastAsia="ru-RU"/>
        </w:rPr>
        <w:t xml:space="preserve"> – средневзвешенное значение дневных цен реализации третьими лицами СУГ на организованных торгах за расчетный период на 2 (двух) базисах, ближайших по расстоянию к базисам реализации Общества или ДО по </w:t>
      </w:r>
      <w:r w:rsidRPr="004C1F00">
        <w:rPr>
          <w:rFonts w:ascii="Times New Roman" w:eastAsia="Calibri" w:hAnsi="Times New Roman" w:cs="Times New Roman"/>
          <w:sz w:val="28"/>
          <w:szCs w:val="28"/>
          <w:lang w:eastAsia="ru-RU"/>
        </w:rPr>
        <w:lastRenderedPageBreak/>
        <w:t>прямому договору, приведенных к соответствующим базисам реализации Общества или ДО по прямому договору.</w:t>
      </w:r>
    </w:p>
    <w:p w:rsidR="004C1F00" w:rsidRPr="004C1F00" w:rsidRDefault="004C1F00" w:rsidP="004C1F00">
      <w:pPr>
        <w:spacing w:after="0" w:line="240" w:lineRule="auto"/>
        <w:ind w:firstLine="567"/>
        <w:jc w:val="both"/>
        <w:rPr>
          <w:rFonts w:ascii="Times New Roman" w:eastAsia="Calibri" w:hAnsi="Times New Roman" w:cs="Times New Roman"/>
          <w:sz w:val="28"/>
          <w:szCs w:val="28"/>
          <w:lang w:eastAsia="ru-RU"/>
        </w:rPr>
      </w:pPr>
    </w:p>
    <w:p w:rsidR="004C1F00" w:rsidRPr="004C1F00" w:rsidRDefault="004C1F00" w:rsidP="004C1F00">
      <w:pPr>
        <w:spacing w:after="0" w:line="240" w:lineRule="auto"/>
        <w:ind w:firstLine="567"/>
        <w:jc w:val="both"/>
        <w:rPr>
          <w:rFonts w:ascii="Times New Roman" w:eastAsia="Calibri" w:hAnsi="Times New Roman" w:cs="Times New Roman"/>
          <w:sz w:val="28"/>
          <w:szCs w:val="28"/>
          <w:lang w:eastAsia="ru-RU"/>
        </w:rPr>
      </w:pPr>
    </w:p>
    <w:p w:rsidR="004C1F00" w:rsidRPr="004C1F00" w:rsidRDefault="004C1F00" w:rsidP="004C1F00">
      <w:pPr>
        <w:spacing w:after="0" w:line="240" w:lineRule="auto"/>
        <w:ind w:firstLine="709"/>
        <w:jc w:val="both"/>
        <w:rPr>
          <w:rFonts w:ascii="Times New Roman" w:eastAsia="Calibri" w:hAnsi="Times New Roman" w:cs="Times New Roman"/>
          <w:b/>
          <w:sz w:val="28"/>
          <w:szCs w:val="28"/>
        </w:rPr>
      </w:pPr>
      <w:r w:rsidRPr="004C1F00">
        <w:rPr>
          <w:rFonts w:ascii="Times New Roman" w:eastAsia="Calibri" w:hAnsi="Times New Roman" w:cs="Times New Roman"/>
          <w:b/>
          <w:sz w:val="28"/>
          <w:szCs w:val="28"/>
          <w:lang w:eastAsia="ru-RU"/>
        </w:rPr>
        <w:t>Метод «индикатор неорганизованных торгов</w:t>
      </w:r>
      <w:r w:rsidRPr="004C1F00">
        <w:rPr>
          <w:rFonts w:ascii="Times New Roman" w:eastAsia="Calibri" w:hAnsi="Times New Roman" w:cs="Times New Roman"/>
          <w:b/>
          <w:sz w:val="28"/>
          <w:szCs w:val="28"/>
        </w:rPr>
        <w:t>»:</w:t>
      </w:r>
    </w:p>
    <w:p w:rsidR="004C1F00" w:rsidRPr="004C1F00" w:rsidRDefault="004C1F00" w:rsidP="004C1F00">
      <w:pPr>
        <w:spacing w:after="0" w:line="240" w:lineRule="auto"/>
        <w:ind w:firstLine="708"/>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Метод</w:t>
      </w:r>
      <w:r w:rsidRPr="004C1F00">
        <w:rPr>
          <w:rFonts w:ascii="Times New Roman" w:eastAsia="Calibri" w:hAnsi="Times New Roman" w:cs="Times New Roman"/>
          <w:b/>
          <w:sz w:val="28"/>
          <w:szCs w:val="28"/>
          <w:lang w:eastAsia="ru-RU"/>
        </w:rPr>
        <w:t xml:space="preserve"> </w:t>
      </w:r>
      <w:r w:rsidRPr="004C1F00">
        <w:rPr>
          <w:rFonts w:ascii="Times New Roman" w:eastAsia="Calibri" w:hAnsi="Times New Roman" w:cs="Times New Roman"/>
          <w:sz w:val="28"/>
          <w:szCs w:val="28"/>
          <w:lang w:eastAsia="ru-RU"/>
        </w:rPr>
        <w:t xml:space="preserve">основан на использовании сведений о ценах на СУГ, реализованный Обществом или </w:t>
      </w:r>
      <w:proofErr w:type="gramStart"/>
      <w:r w:rsidRPr="004C1F00">
        <w:rPr>
          <w:rFonts w:ascii="Times New Roman" w:eastAsia="Calibri" w:hAnsi="Times New Roman" w:cs="Times New Roman"/>
          <w:sz w:val="28"/>
          <w:szCs w:val="28"/>
          <w:lang w:eastAsia="ru-RU"/>
        </w:rPr>
        <w:t>ДО</w:t>
      </w:r>
      <w:proofErr w:type="gramEnd"/>
      <w:r w:rsidRPr="004C1F00">
        <w:rPr>
          <w:rFonts w:ascii="Times New Roman" w:eastAsia="Calibri" w:hAnsi="Times New Roman" w:cs="Times New Roman"/>
          <w:sz w:val="28"/>
          <w:szCs w:val="28"/>
          <w:lang w:eastAsia="ru-RU"/>
        </w:rPr>
        <w:t xml:space="preserve"> на неорганизованных торгах.</w:t>
      </w:r>
    </w:p>
    <w:p w:rsidR="004C1F00" w:rsidRPr="004C1F00" w:rsidRDefault="004C1F00" w:rsidP="004C1F00">
      <w:pPr>
        <w:spacing w:after="0" w:line="240" w:lineRule="auto"/>
        <w:ind w:firstLine="708"/>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Метод подлежит применению при наличии совокупности следующих условий:</w:t>
      </w:r>
    </w:p>
    <w:p w:rsidR="004C1F00" w:rsidRPr="004C1F00" w:rsidRDefault="004C1F00" w:rsidP="004C1F00">
      <w:pPr>
        <w:tabs>
          <w:tab w:val="left" w:pos="1080"/>
        </w:tabs>
        <w:spacing w:after="0" w:line="240" w:lineRule="auto"/>
        <w:ind w:firstLine="708"/>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торги проводятся с соблюдением правил регулярности и равномерности, установленных законодательством РФ для организованных торгов;</w:t>
      </w:r>
    </w:p>
    <w:p w:rsidR="004C1F00" w:rsidRPr="004C1F00" w:rsidRDefault="004C1F00" w:rsidP="004C1F00">
      <w:pPr>
        <w:tabs>
          <w:tab w:val="left" w:pos="1080"/>
        </w:tabs>
        <w:spacing w:after="0" w:line="240" w:lineRule="auto"/>
        <w:ind w:firstLine="708"/>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проводимые торги соответствуют правилам, изложенным в ст. 6 настоящей Политики;</w:t>
      </w:r>
    </w:p>
    <w:p w:rsidR="004C1F00" w:rsidRPr="004C1F00" w:rsidRDefault="004C1F00" w:rsidP="004C1F00">
      <w:pPr>
        <w:tabs>
          <w:tab w:val="left" w:pos="1080"/>
        </w:tabs>
        <w:spacing w:after="0" w:line="240" w:lineRule="auto"/>
        <w:ind w:firstLine="708"/>
        <w:jc w:val="both"/>
        <w:rPr>
          <w:rFonts w:ascii="Times New Roman" w:eastAsia="Calibri" w:hAnsi="Times New Roman" w:cs="Times New Roman"/>
          <w:sz w:val="28"/>
          <w:szCs w:val="28"/>
        </w:rPr>
      </w:pPr>
      <w:proofErr w:type="gramStart"/>
      <w:r w:rsidRPr="004C1F00">
        <w:rPr>
          <w:rFonts w:ascii="Times New Roman" w:eastAsia="Calibri" w:hAnsi="Times New Roman" w:cs="Times New Roman"/>
          <w:sz w:val="28"/>
          <w:szCs w:val="28"/>
        </w:rPr>
        <w:t xml:space="preserve">- минимальный объем СУГ, реализованных Обществом или ДО </w:t>
      </w:r>
      <w:r w:rsidRPr="004C1F00">
        <w:rPr>
          <w:rFonts w:ascii="Times New Roman" w:eastAsia="Calibri" w:hAnsi="Times New Roman" w:cs="Times New Roman"/>
          <w:sz w:val="28"/>
          <w:szCs w:val="28"/>
          <w:lang w:eastAsia="ru-RU"/>
        </w:rPr>
        <w:t>на неорганизованных торгах, не должен</w:t>
      </w:r>
      <w:r w:rsidRPr="004C1F00">
        <w:rPr>
          <w:rFonts w:ascii="Times New Roman" w:eastAsia="Calibri" w:hAnsi="Times New Roman" w:cs="Times New Roman"/>
          <w:sz w:val="28"/>
          <w:szCs w:val="28"/>
        </w:rPr>
        <w:t xml:space="preserve"> быть менее величины, установленной в Совместном приказе.</w:t>
      </w:r>
      <w:proofErr w:type="gramEnd"/>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При использовании данного метода цена на СУГ для базисов Общества или ДО по прямым договорам должна находиться в рыночном интервале, определяемом по формуле:</w:t>
      </w:r>
    </w:p>
    <w:p w:rsidR="004C1F00" w:rsidRPr="004C1F00" w:rsidRDefault="004C1F00" w:rsidP="004C1F00">
      <w:pPr>
        <w:spacing w:after="0" w:line="240" w:lineRule="auto"/>
        <w:ind w:firstLine="567"/>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Рыночный интервал = [</w:t>
      </w:r>
      <w:proofErr w:type="spellStart"/>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b/>
          <w:sz w:val="28"/>
          <w:szCs w:val="28"/>
          <w:vertAlign w:val="subscript"/>
          <w:lang w:val="en-US" w:eastAsia="ru-RU"/>
        </w:rPr>
        <w:t>min</w:t>
      </w:r>
      <w:proofErr w:type="spellEnd"/>
      <w:r w:rsidRPr="004C1F00">
        <w:rPr>
          <w:rFonts w:ascii="Times New Roman" w:eastAsia="Calibri" w:hAnsi="Times New Roman" w:cs="Times New Roman"/>
          <w:b/>
          <w:sz w:val="28"/>
          <w:szCs w:val="28"/>
          <w:lang w:eastAsia="ru-RU"/>
        </w:rPr>
        <w:t>;</w:t>
      </w:r>
      <w:proofErr w:type="spellStart"/>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b/>
          <w:sz w:val="28"/>
          <w:szCs w:val="28"/>
          <w:vertAlign w:val="subscript"/>
          <w:lang w:val="en-US" w:eastAsia="ru-RU"/>
        </w:rPr>
        <w:t>max</w:t>
      </w:r>
      <w:proofErr w:type="spellEnd"/>
      <w:r w:rsidRPr="004C1F00">
        <w:rPr>
          <w:rFonts w:ascii="Times New Roman" w:eastAsia="Calibri" w:hAnsi="Times New Roman" w:cs="Times New Roman"/>
          <w:b/>
          <w:sz w:val="28"/>
          <w:szCs w:val="28"/>
          <w:lang w:eastAsia="ru-RU"/>
        </w:rPr>
        <w:t>],</w:t>
      </w:r>
      <w:r w:rsidRPr="004C1F00">
        <w:rPr>
          <w:rFonts w:ascii="Times New Roman" w:eastAsia="Calibri" w:hAnsi="Times New Roman" w:cs="Times New Roman"/>
          <w:sz w:val="28"/>
          <w:szCs w:val="28"/>
          <w:lang w:eastAsia="ru-RU"/>
        </w:rPr>
        <w:t xml:space="preserve"> </w:t>
      </w:r>
    </w:p>
    <w:p w:rsidR="004C1F00" w:rsidRPr="004C1F00" w:rsidRDefault="004C1F00" w:rsidP="004C1F00">
      <w:pPr>
        <w:spacing w:after="0" w:line="240" w:lineRule="auto"/>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где:</w:t>
      </w:r>
    </w:p>
    <w:p w:rsidR="004C1F00" w:rsidRPr="004C1F00" w:rsidRDefault="004C1F00" w:rsidP="004C1F00">
      <w:pPr>
        <w:spacing w:after="0" w:line="240" w:lineRule="auto"/>
        <w:ind w:firstLine="567"/>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 xml:space="preserve">- </w:t>
      </w:r>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sz w:val="28"/>
          <w:szCs w:val="28"/>
          <w:lang w:eastAsia="ru-RU"/>
        </w:rPr>
        <w:t xml:space="preserve"> – средневзвешенное значение дневных цен реализации Обществом или </w:t>
      </w:r>
      <w:proofErr w:type="gramStart"/>
      <w:r w:rsidRPr="004C1F00">
        <w:rPr>
          <w:rFonts w:ascii="Times New Roman" w:eastAsia="Calibri" w:hAnsi="Times New Roman" w:cs="Times New Roman"/>
          <w:sz w:val="28"/>
          <w:szCs w:val="28"/>
          <w:lang w:eastAsia="ru-RU"/>
        </w:rPr>
        <w:t>ДО СУГ</w:t>
      </w:r>
      <w:proofErr w:type="gramEnd"/>
      <w:r w:rsidRPr="004C1F00">
        <w:rPr>
          <w:rFonts w:ascii="Times New Roman" w:eastAsia="Calibri" w:hAnsi="Times New Roman" w:cs="Times New Roman"/>
          <w:sz w:val="28"/>
          <w:szCs w:val="28"/>
          <w:lang w:eastAsia="ru-RU"/>
        </w:rPr>
        <w:t xml:space="preserve"> на неорганизованных торгах за расчетный период, приведенных к базисам реализации Общества или ДО по прямым договорам.</w:t>
      </w:r>
    </w:p>
    <w:p w:rsidR="004C1F00" w:rsidRPr="004C1F00" w:rsidRDefault="004C1F00" w:rsidP="004C1F00">
      <w:pPr>
        <w:spacing w:after="0" w:line="240" w:lineRule="auto"/>
        <w:ind w:firstLine="708"/>
        <w:jc w:val="both"/>
        <w:rPr>
          <w:rFonts w:ascii="Times New Roman" w:eastAsia="Calibri" w:hAnsi="Times New Roman" w:cs="Times New Roman"/>
          <w:b/>
          <w:sz w:val="28"/>
          <w:szCs w:val="28"/>
        </w:rPr>
      </w:pPr>
      <w:r w:rsidRPr="004C1F00">
        <w:rPr>
          <w:rFonts w:ascii="Times New Roman" w:eastAsia="Calibri" w:hAnsi="Times New Roman" w:cs="Times New Roman"/>
          <w:b/>
          <w:sz w:val="28"/>
          <w:szCs w:val="28"/>
        </w:rPr>
        <w:t>Метод «внебиржевой индекс»:</w:t>
      </w:r>
    </w:p>
    <w:p w:rsidR="004C1F00" w:rsidRPr="004C1F00" w:rsidRDefault="004C1F00" w:rsidP="004C1F00">
      <w:pPr>
        <w:spacing w:after="0" w:line="240" w:lineRule="auto"/>
        <w:ind w:firstLine="708"/>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Метод основан на использовании сведений о внебиржевых индексах цен реализации СУГ в Российской Федерации, приведенных к базисам реализации Общества или ДО по прямым договорам.</w:t>
      </w:r>
    </w:p>
    <w:p w:rsidR="004C1F00" w:rsidRPr="004C1F00" w:rsidRDefault="004C1F00" w:rsidP="004C1F00">
      <w:pPr>
        <w:spacing w:after="0" w:line="240" w:lineRule="auto"/>
        <w:ind w:firstLine="708"/>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rPr>
        <w:t xml:space="preserve">При использовании данного метода </w:t>
      </w:r>
      <w:r w:rsidRPr="004C1F00">
        <w:rPr>
          <w:rFonts w:ascii="Times New Roman" w:eastAsia="Calibri" w:hAnsi="Times New Roman" w:cs="Times New Roman"/>
          <w:sz w:val="28"/>
          <w:szCs w:val="28"/>
          <w:lang w:eastAsia="ru-RU"/>
        </w:rPr>
        <w:t>цена на СУГ для базисов Общества или ДО по прямым договорам должна находиться в рыночном интервале, определяемом по формуле:</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Рыночный интервал = [</w:t>
      </w:r>
      <w:proofErr w:type="spellStart"/>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b/>
          <w:sz w:val="28"/>
          <w:szCs w:val="28"/>
          <w:vertAlign w:val="subscript"/>
          <w:lang w:val="en-US" w:eastAsia="ru-RU"/>
        </w:rPr>
        <w:t>min</w:t>
      </w:r>
      <w:proofErr w:type="spellEnd"/>
      <w:r w:rsidRPr="004C1F00">
        <w:rPr>
          <w:rFonts w:ascii="Times New Roman" w:eastAsia="Calibri" w:hAnsi="Times New Roman" w:cs="Times New Roman"/>
          <w:b/>
          <w:sz w:val="28"/>
          <w:szCs w:val="28"/>
          <w:lang w:eastAsia="ru-RU"/>
        </w:rPr>
        <w:t>;</w:t>
      </w:r>
      <w:proofErr w:type="spellStart"/>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b/>
          <w:sz w:val="28"/>
          <w:szCs w:val="28"/>
          <w:vertAlign w:val="subscript"/>
          <w:lang w:val="en-US" w:eastAsia="ru-RU"/>
        </w:rPr>
        <w:t>max</w:t>
      </w:r>
      <w:proofErr w:type="spellEnd"/>
      <w:r w:rsidRPr="004C1F00">
        <w:rPr>
          <w:rFonts w:ascii="Times New Roman" w:eastAsia="Calibri" w:hAnsi="Times New Roman" w:cs="Times New Roman"/>
          <w:b/>
          <w:sz w:val="28"/>
          <w:szCs w:val="28"/>
          <w:lang w:eastAsia="ru-RU"/>
        </w:rPr>
        <w:t>],</w:t>
      </w:r>
    </w:p>
    <w:p w:rsidR="004C1F00" w:rsidRPr="004C1F00" w:rsidRDefault="004C1F00" w:rsidP="004C1F00">
      <w:pPr>
        <w:spacing w:after="0" w:line="240" w:lineRule="auto"/>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где:</w:t>
      </w:r>
    </w:p>
    <w:p w:rsidR="004C1F00" w:rsidRPr="004C1F00" w:rsidRDefault="004C1F00" w:rsidP="004C1F00">
      <w:pPr>
        <w:spacing w:after="0" w:line="240" w:lineRule="auto"/>
        <w:ind w:firstLine="708"/>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 xml:space="preserve">- </w:t>
      </w:r>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sz w:val="28"/>
          <w:szCs w:val="28"/>
          <w:lang w:eastAsia="ru-RU"/>
        </w:rPr>
        <w:t xml:space="preserve"> – значения внебиржевых индексов цен СУГ за расчетный период, приведенных к базисам реализации Общества или ДО по прямым договорам.</w:t>
      </w:r>
    </w:p>
    <w:p w:rsidR="004C1F00" w:rsidRPr="004C1F00" w:rsidRDefault="004C1F00" w:rsidP="004C1F00">
      <w:pPr>
        <w:spacing w:after="0" w:line="240" w:lineRule="auto"/>
        <w:ind w:firstLine="708"/>
        <w:jc w:val="both"/>
        <w:rPr>
          <w:rFonts w:ascii="Times New Roman" w:eastAsia="Calibri" w:hAnsi="Times New Roman" w:cs="Times New Roman"/>
          <w:b/>
          <w:sz w:val="28"/>
          <w:szCs w:val="28"/>
        </w:rPr>
      </w:pPr>
      <w:r w:rsidRPr="004C1F00">
        <w:rPr>
          <w:rFonts w:ascii="Times New Roman" w:eastAsia="Calibri" w:hAnsi="Times New Roman" w:cs="Times New Roman"/>
          <w:b/>
          <w:sz w:val="28"/>
          <w:szCs w:val="28"/>
        </w:rPr>
        <w:t>Метод «индикатор экспортного паритета»:</w:t>
      </w:r>
    </w:p>
    <w:p w:rsidR="004C1F00" w:rsidRPr="004C1F00" w:rsidRDefault="004C1F00" w:rsidP="004C1F00">
      <w:pPr>
        <w:spacing w:after="0" w:line="240" w:lineRule="auto"/>
        <w:ind w:firstLine="708"/>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Метод основан на использовании сведений о котировках товарных бирж и данных международных информационно-аналитических агентств о ценах на СУГ, сложившихся на мировом рынке.</w:t>
      </w:r>
    </w:p>
    <w:p w:rsidR="004C1F00" w:rsidRPr="004C1F00" w:rsidRDefault="004C1F00" w:rsidP="004C1F00">
      <w:pPr>
        <w:spacing w:after="0" w:line="240" w:lineRule="auto"/>
        <w:ind w:firstLine="708"/>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rPr>
        <w:t xml:space="preserve">При использовании данного метода </w:t>
      </w:r>
      <w:r w:rsidRPr="004C1F00">
        <w:rPr>
          <w:rFonts w:ascii="Times New Roman" w:eastAsia="Calibri" w:hAnsi="Times New Roman" w:cs="Times New Roman"/>
          <w:sz w:val="28"/>
          <w:szCs w:val="28"/>
          <w:lang w:eastAsia="ru-RU"/>
        </w:rPr>
        <w:t>цена на СУГ для базисов Общества или ДО по прямым договорам должна находиться в рыночном интервале, определяемом по формуле:</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Рыночный интервал = [</w:t>
      </w:r>
      <w:proofErr w:type="spellStart"/>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b/>
          <w:sz w:val="28"/>
          <w:szCs w:val="28"/>
          <w:vertAlign w:val="subscript"/>
          <w:lang w:val="en-US" w:eastAsia="ru-RU"/>
        </w:rPr>
        <w:t>min</w:t>
      </w:r>
      <w:proofErr w:type="spellEnd"/>
      <w:r w:rsidRPr="004C1F00">
        <w:rPr>
          <w:rFonts w:ascii="Times New Roman" w:eastAsia="Calibri" w:hAnsi="Times New Roman" w:cs="Times New Roman"/>
          <w:b/>
          <w:sz w:val="28"/>
          <w:szCs w:val="28"/>
          <w:lang w:eastAsia="ru-RU"/>
        </w:rPr>
        <w:t>;</w:t>
      </w:r>
      <w:proofErr w:type="spellStart"/>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b/>
          <w:sz w:val="28"/>
          <w:szCs w:val="28"/>
          <w:vertAlign w:val="subscript"/>
          <w:lang w:val="en-US" w:eastAsia="ru-RU"/>
        </w:rPr>
        <w:t>max</w:t>
      </w:r>
      <w:proofErr w:type="spellEnd"/>
      <w:r w:rsidRPr="004C1F00">
        <w:rPr>
          <w:rFonts w:ascii="Times New Roman" w:eastAsia="Calibri" w:hAnsi="Times New Roman" w:cs="Times New Roman"/>
          <w:b/>
          <w:sz w:val="28"/>
          <w:szCs w:val="28"/>
          <w:lang w:eastAsia="ru-RU"/>
        </w:rPr>
        <w:t>]</w:t>
      </w:r>
      <w:r w:rsidRPr="004C1F00">
        <w:rPr>
          <w:rFonts w:ascii="Times New Roman" w:eastAsia="Calibri" w:hAnsi="Times New Roman" w:cs="Times New Roman"/>
          <w:sz w:val="28"/>
          <w:szCs w:val="28"/>
          <w:lang w:eastAsia="ru-RU"/>
        </w:rPr>
        <w:t>,</w:t>
      </w:r>
    </w:p>
    <w:p w:rsidR="004C1F00" w:rsidRPr="004C1F00" w:rsidRDefault="004C1F00" w:rsidP="004C1F00">
      <w:pPr>
        <w:spacing w:after="0" w:line="240" w:lineRule="auto"/>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где:</w:t>
      </w:r>
    </w:p>
    <w:p w:rsidR="004C1F00" w:rsidRPr="004C1F00" w:rsidRDefault="004C1F00" w:rsidP="004C1F00">
      <w:pPr>
        <w:spacing w:after="0" w:line="240" w:lineRule="auto"/>
        <w:ind w:firstLine="708"/>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lastRenderedPageBreak/>
        <w:t xml:space="preserve">- </w:t>
      </w:r>
      <w:r w:rsidRPr="004C1F00">
        <w:rPr>
          <w:rFonts w:ascii="Times New Roman" w:eastAsia="Calibri" w:hAnsi="Times New Roman" w:cs="Times New Roman"/>
          <w:b/>
          <w:sz w:val="28"/>
          <w:szCs w:val="28"/>
          <w:lang w:val="en-US" w:eastAsia="ru-RU"/>
        </w:rPr>
        <w:t>X</w:t>
      </w:r>
      <w:r w:rsidRPr="004C1F00">
        <w:rPr>
          <w:rFonts w:ascii="Times New Roman" w:eastAsia="Calibri" w:hAnsi="Times New Roman" w:cs="Times New Roman"/>
          <w:sz w:val="28"/>
          <w:szCs w:val="28"/>
          <w:lang w:eastAsia="ru-RU"/>
        </w:rPr>
        <w:t xml:space="preserve"> – значения котировок цен СУГ, определенных за расчетный период на мировом рынке, приведенных к соответствующим базисам реализации Общества или ДО по прямым договорам.</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11.2.2. Цена на СУГ устанавливается по формуле:</w:t>
      </w:r>
    </w:p>
    <w:p w:rsidR="004C1F00" w:rsidRPr="004C1F00" w:rsidRDefault="004C1F00" w:rsidP="004C1F00">
      <w:pPr>
        <w:spacing w:after="0" w:line="240" w:lineRule="auto"/>
        <w:ind w:firstLine="709"/>
        <w:jc w:val="both"/>
        <w:rPr>
          <w:rFonts w:ascii="Times New Roman" w:eastAsia="Calibri" w:hAnsi="Times New Roman" w:cs="Times New Roman"/>
          <w:b/>
          <w:sz w:val="28"/>
          <w:szCs w:val="28"/>
          <w:lang w:eastAsia="ru-RU"/>
        </w:rPr>
      </w:pPr>
      <w:proofErr w:type="spellStart"/>
      <w:r w:rsidRPr="004C1F00">
        <w:rPr>
          <w:rFonts w:ascii="Times New Roman" w:eastAsia="Calibri" w:hAnsi="Times New Roman" w:cs="Times New Roman"/>
          <w:b/>
          <w:sz w:val="28"/>
          <w:szCs w:val="28"/>
          <w:lang w:eastAsia="ru-RU"/>
        </w:rPr>
        <w:t>Цсуг</w:t>
      </w:r>
      <w:proofErr w:type="spellEnd"/>
      <w:r w:rsidRPr="004C1F00">
        <w:rPr>
          <w:rFonts w:ascii="Times New Roman" w:eastAsia="Calibri" w:hAnsi="Times New Roman" w:cs="Times New Roman"/>
          <w:b/>
          <w:sz w:val="28"/>
          <w:szCs w:val="28"/>
          <w:lang w:eastAsia="ru-RU"/>
        </w:rPr>
        <w:t xml:space="preserve"> = </w:t>
      </w:r>
      <w:proofErr w:type="spellStart"/>
      <w:r w:rsidRPr="004C1F00">
        <w:rPr>
          <w:rFonts w:ascii="Times New Roman" w:eastAsia="Calibri" w:hAnsi="Times New Roman" w:cs="Times New Roman"/>
          <w:b/>
          <w:sz w:val="28"/>
          <w:szCs w:val="28"/>
          <w:lang w:eastAsia="ru-RU"/>
        </w:rPr>
        <w:t>Цэтп</w:t>
      </w:r>
      <w:proofErr w:type="spellEnd"/>
      <w:proofErr w:type="gramStart"/>
      <w:r w:rsidRPr="004C1F00">
        <w:rPr>
          <w:rFonts w:ascii="Times New Roman" w:eastAsia="Calibri" w:hAnsi="Times New Roman" w:cs="Times New Roman"/>
          <w:b/>
          <w:sz w:val="28"/>
          <w:szCs w:val="28"/>
          <w:lang w:eastAsia="ru-RU"/>
        </w:rPr>
        <w:t xml:space="preserve"> + Т</w:t>
      </w:r>
      <w:proofErr w:type="gramEnd"/>
      <w:r w:rsidRPr="004C1F00">
        <w:rPr>
          <w:rFonts w:ascii="Times New Roman" w:eastAsia="Calibri" w:hAnsi="Times New Roman" w:cs="Times New Roman"/>
          <w:b/>
          <w:sz w:val="28"/>
          <w:szCs w:val="28"/>
          <w:lang w:eastAsia="ru-RU"/>
        </w:rPr>
        <w:t>,</w:t>
      </w:r>
    </w:p>
    <w:p w:rsidR="004C1F00" w:rsidRPr="004C1F00" w:rsidRDefault="004C1F00" w:rsidP="004C1F00">
      <w:pPr>
        <w:spacing w:after="0" w:line="240" w:lineRule="auto"/>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где:</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 xml:space="preserve">- </w:t>
      </w:r>
      <w:proofErr w:type="spellStart"/>
      <w:r w:rsidRPr="004C1F00">
        <w:rPr>
          <w:rFonts w:ascii="Times New Roman" w:eastAsia="Calibri" w:hAnsi="Times New Roman" w:cs="Times New Roman"/>
          <w:b/>
          <w:sz w:val="28"/>
          <w:szCs w:val="28"/>
          <w:lang w:eastAsia="ru-RU"/>
        </w:rPr>
        <w:t>Цсуг</w:t>
      </w:r>
      <w:proofErr w:type="spellEnd"/>
      <w:r w:rsidRPr="004C1F00">
        <w:rPr>
          <w:rFonts w:ascii="Times New Roman" w:eastAsia="Calibri" w:hAnsi="Times New Roman" w:cs="Times New Roman"/>
          <w:sz w:val="28"/>
          <w:szCs w:val="28"/>
          <w:lang w:eastAsia="ru-RU"/>
        </w:rPr>
        <w:t xml:space="preserve"> – цена СУГ по прямому договору, руб./т с НДС;</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 xml:space="preserve">- </w:t>
      </w:r>
      <w:proofErr w:type="spellStart"/>
      <w:r w:rsidRPr="004C1F00">
        <w:rPr>
          <w:rFonts w:ascii="Times New Roman" w:eastAsia="Calibri" w:hAnsi="Times New Roman" w:cs="Times New Roman"/>
          <w:b/>
          <w:sz w:val="28"/>
          <w:szCs w:val="28"/>
          <w:lang w:eastAsia="ru-RU"/>
        </w:rPr>
        <w:t>Цэтп</w:t>
      </w:r>
      <w:proofErr w:type="spellEnd"/>
      <w:r w:rsidRPr="004C1F00">
        <w:rPr>
          <w:rFonts w:ascii="Times New Roman" w:eastAsia="Calibri" w:hAnsi="Times New Roman" w:cs="Times New Roman"/>
          <w:sz w:val="28"/>
          <w:szCs w:val="28"/>
          <w:lang w:eastAsia="ru-RU"/>
        </w:rPr>
        <w:t xml:space="preserve"> – средневзвешенная цена на СУГ на соответствующем базисе на неорганизованных торгах за расчётный период;</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 Т</w:t>
      </w:r>
      <w:r w:rsidRPr="004C1F00">
        <w:rPr>
          <w:rFonts w:ascii="Times New Roman" w:eastAsia="Calibri" w:hAnsi="Times New Roman" w:cs="Times New Roman"/>
          <w:sz w:val="28"/>
          <w:szCs w:val="28"/>
          <w:lang w:eastAsia="ru-RU"/>
        </w:rPr>
        <w:t xml:space="preserve"> – величина транспортных расходов по доставке СУГ до станции назначения и возврата порожних цистерн на станцию отправления при реализации железнодорожным транспортом либо по доставке СУГ автомобильным транспортом Общества или </w:t>
      </w:r>
      <w:proofErr w:type="gramStart"/>
      <w:r w:rsidRPr="004C1F00">
        <w:rPr>
          <w:rFonts w:ascii="Times New Roman" w:eastAsia="Calibri" w:hAnsi="Times New Roman" w:cs="Times New Roman"/>
          <w:sz w:val="28"/>
          <w:szCs w:val="28"/>
          <w:lang w:eastAsia="ru-RU"/>
        </w:rPr>
        <w:t>ДО</w:t>
      </w:r>
      <w:proofErr w:type="gramEnd"/>
      <w:r w:rsidRPr="004C1F00">
        <w:rPr>
          <w:rFonts w:ascii="Times New Roman" w:eastAsia="Calibri" w:hAnsi="Times New Roman" w:cs="Times New Roman"/>
          <w:sz w:val="28"/>
          <w:szCs w:val="28"/>
          <w:lang w:eastAsia="ru-RU"/>
        </w:rPr>
        <w:t xml:space="preserve"> </w:t>
      </w:r>
      <w:proofErr w:type="spellStart"/>
      <w:proofErr w:type="gramStart"/>
      <w:r w:rsidRPr="004C1F00">
        <w:rPr>
          <w:rFonts w:ascii="Times New Roman" w:eastAsia="Calibri" w:hAnsi="Times New Roman" w:cs="Times New Roman"/>
          <w:sz w:val="28"/>
          <w:szCs w:val="28"/>
          <w:lang w:eastAsia="ru-RU"/>
        </w:rPr>
        <w:t>до</w:t>
      </w:r>
      <w:proofErr w:type="spellEnd"/>
      <w:proofErr w:type="gramEnd"/>
      <w:r w:rsidRPr="004C1F00">
        <w:rPr>
          <w:rFonts w:ascii="Times New Roman" w:eastAsia="Calibri" w:hAnsi="Times New Roman" w:cs="Times New Roman"/>
          <w:sz w:val="28"/>
          <w:szCs w:val="28"/>
          <w:lang w:eastAsia="ru-RU"/>
        </w:rPr>
        <w:t xml:space="preserve"> пункта назначения контрагента. При реализации СУГ путем </w:t>
      </w:r>
      <w:r w:rsidRPr="004C1F00">
        <w:rPr>
          <w:rFonts w:ascii="Times New Roman" w:eastAsia="Calibri" w:hAnsi="Times New Roman" w:cs="Times New Roman"/>
          <w:sz w:val="28"/>
          <w:szCs w:val="28"/>
        </w:rPr>
        <w:t>отгрузки в автомобильный транспорт контрагента с мест хранения СУГ (хранилищ ГПЗ, ГНС) либо продаже СУГ в местах хранения СУГ (ГНС) без отгрузки</w:t>
      </w:r>
      <w:proofErr w:type="gramStart"/>
      <w:r w:rsidRPr="004C1F00">
        <w:rPr>
          <w:rFonts w:ascii="Times New Roman" w:eastAsia="Calibri" w:hAnsi="Times New Roman" w:cs="Times New Roman"/>
          <w:sz w:val="28"/>
          <w:szCs w:val="28"/>
        </w:rPr>
        <w:t xml:space="preserve"> </w:t>
      </w:r>
      <w:r w:rsidRPr="004C1F00">
        <w:rPr>
          <w:rFonts w:ascii="Times New Roman" w:eastAsia="Calibri" w:hAnsi="Times New Roman" w:cs="Times New Roman"/>
          <w:sz w:val="28"/>
          <w:szCs w:val="28"/>
          <w:lang w:eastAsia="ru-RU"/>
        </w:rPr>
        <w:t>Т</w:t>
      </w:r>
      <w:proofErr w:type="gramEnd"/>
      <w:r w:rsidRPr="004C1F00">
        <w:rPr>
          <w:rFonts w:ascii="Times New Roman" w:eastAsia="Calibri" w:hAnsi="Times New Roman" w:cs="Times New Roman"/>
          <w:sz w:val="28"/>
          <w:szCs w:val="28"/>
          <w:lang w:eastAsia="ru-RU"/>
        </w:rPr>
        <w:t xml:space="preserve"> = 0.</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При реализации в мелкооптовом канале сбыта данный способ применяется только при наличии электронных торгов на соответствующем базисе.</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11.2.3. В целях увеличения объемов мелкооптовой реализации СУГ по прямым договорам Общество или </w:t>
      </w:r>
      <w:proofErr w:type="gramStart"/>
      <w:r w:rsidRPr="004C1F00">
        <w:rPr>
          <w:rFonts w:ascii="Times New Roman" w:eastAsia="Calibri" w:hAnsi="Times New Roman" w:cs="Times New Roman"/>
          <w:sz w:val="28"/>
          <w:szCs w:val="28"/>
        </w:rPr>
        <w:t>ДО</w:t>
      </w:r>
      <w:proofErr w:type="gramEnd"/>
      <w:r w:rsidRPr="004C1F00">
        <w:rPr>
          <w:rFonts w:ascii="Times New Roman" w:eastAsia="Calibri" w:hAnsi="Times New Roman" w:cs="Times New Roman"/>
          <w:sz w:val="28"/>
          <w:szCs w:val="28"/>
        </w:rPr>
        <w:t xml:space="preserve"> </w:t>
      </w:r>
      <w:proofErr w:type="gramStart"/>
      <w:r w:rsidRPr="004C1F00">
        <w:rPr>
          <w:rFonts w:ascii="Times New Roman" w:eastAsia="Calibri" w:hAnsi="Times New Roman" w:cs="Times New Roman"/>
          <w:sz w:val="28"/>
          <w:szCs w:val="28"/>
        </w:rPr>
        <w:t>при</w:t>
      </w:r>
      <w:proofErr w:type="gramEnd"/>
      <w:r w:rsidRPr="004C1F00">
        <w:rPr>
          <w:rFonts w:ascii="Times New Roman" w:eastAsia="Calibri" w:hAnsi="Times New Roman" w:cs="Times New Roman"/>
          <w:sz w:val="28"/>
          <w:szCs w:val="28"/>
        </w:rPr>
        <w:t xml:space="preserve"> установлении цен на СУГ вправе предоставлять контрагентам скидки от цены, определенной на основании п. 11.2.1 или п. 11.2.2 настоящей Политики (далее – Основная цена), на следующих условиях:</w:t>
      </w:r>
    </w:p>
    <w:p w:rsidR="004C1F00" w:rsidRPr="004C1F00" w:rsidRDefault="004C1F00" w:rsidP="004C1F00">
      <w:pPr>
        <w:spacing w:after="0" w:line="240" w:lineRule="auto"/>
        <w:ind w:firstLine="708"/>
        <w:contextualSpacing/>
        <w:jc w:val="both"/>
        <w:rPr>
          <w:rFonts w:ascii="Times New Roman" w:eastAsia="Calibri" w:hAnsi="Times New Roman" w:cs="Calibri"/>
          <w:sz w:val="28"/>
          <w:szCs w:val="28"/>
        </w:rPr>
      </w:pPr>
      <w:proofErr w:type="gramStart"/>
      <w:r w:rsidRPr="004C1F00">
        <w:rPr>
          <w:rFonts w:ascii="Times New Roman" w:eastAsia="Calibri" w:hAnsi="Times New Roman" w:cs="Times New Roman"/>
          <w:sz w:val="32"/>
          <w:szCs w:val="32"/>
        </w:rPr>
        <w:t>-</w:t>
      </w:r>
      <w:r w:rsidRPr="004C1F00">
        <w:rPr>
          <w:rFonts w:ascii="Times New Roman" w:eastAsia="Calibri" w:hAnsi="Times New Roman" w:cs="Times New Roman"/>
          <w:b/>
          <w:sz w:val="40"/>
          <w:szCs w:val="40"/>
        </w:rPr>
        <w:t xml:space="preserve"> </w:t>
      </w:r>
      <w:r w:rsidRPr="004C1F00">
        <w:rPr>
          <w:rFonts w:ascii="Times New Roman" w:eastAsia="Calibri" w:hAnsi="Times New Roman" w:cs="Calibri"/>
          <w:sz w:val="28"/>
          <w:szCs w:val="28"/>
        </w:rPr>
        <w:t xml:space="preserve">скидка от Основной цены СУГ при поставке СУГ с любой ГНС, входящей в Регион ГНС, предоставляется контрагенту автоматически при условии достижения контрагентом объема покупки СУГ в Регионе ГНС, необходимого для предоставления скидки в соответствии с перечнем скидок, действующем в Обществе или ДО, </w:t>
      </w:r>
      <w:r w:rsidRPr="004C1F00">
        <w:rPr>
          <w:rFonts w:ascii="Times New Roman" w:eastAsia="Calibri" w:hAnsi="Times New Roman" w:cs="Times New Roman"/>
          <w:sz w:val="28"/>
          <w:szCs w:val="28"/>
        </w:rPr>
        <w:t>опубликованном на сайте Общества (</w:t>
      </w:r>
      <w:r w:rsidRPr="004C1F00">
        <w:rPr>
          <w:rFonts w:ascii="Times New Roman" w:eastAsia="Calibri" w:hAnsi="Times New Roman" w:cs="Times New Roman"/>
          <w:sz w:val="28"/>
          <w:szCs w:val="28"/>
          <w:lang w:val="en-US"/>
        </w:rPr>
        <w:t>www</w:t>
      </w:r>
      <w:r w:rsidRPr="004C1F00">
        <w:rPr>
          <w:rFonts w:ascii="Times New Roman" w:eastAsia="Calibri" w:hAnsi="Times New Roman" w:cs="Times New Roman"/>
          <w:sz w:val="28"/>
          <w:szCs w:val="28"/>
        </w:rPr>
        <w:t xml:space="preserve">. </w:t>
      </w:r>
      <w:proofErr w:type="spellStart"/>
      <w:r w:rsidRPr="004C1F00">
        <w:rPr>
          <w:rFonts w:ascii="Times New Roman" w:eastAsia="Calibri" w:hAnsi="Times New Roman" w:cs="Times New Roman"/>
          <w:sz w:val="28"/>
          <w:szCs w:val="28"/>
          <w:lang w:val="en-US"/>
        </w:rPr>
        <w:t>gazpromlpg</w:t>
      </w:r>
      <w:proofErr w:type="spellEnd"/>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ru</w:t>
      </w:r>
      <w:proofErr w:type="spellEnd"/>
      <w:r w:rsidRPr="004C1F00">
        <w:rPr>
          <w:rFonts w:ascii="Times New Roman" w:eastAsia="Calibri" w:hAnsi="Times New Roman" w:cs="Times New Roman"/>
          <w:sz w:val="28"/>
          <w:szCs w:val="28"/>
        </w:rPr>
        <w:t xml:space="preserve"> в разделе «Деятельность») или на сайте ДО</w:t>
      </w:r>
      <w:r w:rsidRPr="004C1F00">
        <w:rPr>
          <w:rFonts w:ascii="Times New Roman" w:eastAsia="Calibri" w:hAnsi="Times New Roman" w:cs="Calibri"/>
          <w:sz w:val="28"/>
          <w:szCs w:val="28"/>
        </w:rPr>
        <w:t>.</w:t>
      </w:r>
      <w:proofErr w:type="gramEnd"/>
      <w:r w:rsidRPr="004C1F00">
        <w:rPr>
          <w:rFonts w:ascii="Times New Roman" w:eastAsia="Calibri" w:hAnsi="Times New Roman" w:cs="Calibri"/>
          <w:sz w:val="28"/>
          <w:szCs w:val="28"/>
        </w:rPr>
        <w:t xml:space="preserve"> Срок действия скидки – 1 (один) месяц;</w:t>
      </w:r>
    </w:p>
    <w:p w:rsidR="004C1F00" w:rsidRPr="004C1F00" w:rsidRDefault="004C1F00" w:rsidP="004C1F00">
      <w:pPr>
        <w:spacing w:after="0" w:line="240" w:lineRule="auto"/>
        <w:ind w:firstLine="720"/>
        <w:contextualSpacing/>
        <w:jc w:val="both"/>
        <w:rPr>
          <w:rFonts w:ascii="Times New Roman" w:eastAsia="Calibri" w:hAnsi="Times New Roman" w:cs="Calibri"/>
          <w:sz w:val="28"/>
          <w:szCs w:val="28"/>
        </w:rPr>
      </w:pPr>
      <w:r w:rsidRPr="004C1F00">
        <w:rPr>
          <w:rFonts w:ascii="Times New Roman" w:eastAsia="Calibri" w:hAnsi="Times New Roman" w:cs="Times New Roman"/>
          <w:sz w:val="32"/>
          <w:szCs w:val="32"/>
        </w:rPr>
        <w:t>-</w:t>
      </w:r>
      <w:r w:rsidRPr="004C1F00">
        <w:rPr>
          <w:rFonts w:ascii="Times New Roman" w:eastAsia="Calibri" w:hAnsi="Times New Roman" w:cs="Times New Roman"/>
          <w:b/>
          <w:sz w:val="40"/>
          <w:szCs w:val="40"/>
        </w:rPr>
        <w:t xml:space="preserve"> </w:t>
      </w:r>
      <w:r w:rsidRPr="004C1F00">
        <w:rPr>
          <w:rFonts w:ascii="Times New Roman" w:eastAsia="Calibri" w:hAnsi="Times New Roman" w:cs="Calibri"/>
          <w:sz w:val="28"/>
          <w:szCs w:val="28"/>
        </w:rPr>
        <w:t>при расчете объема СУГ, необходимого для предоставления скидки, учитываются:</w:t>
      </w:r>
    </w:p>
    <w:p w:rsidR="004C1F00" w:rsidRPr="004C1F00" w:rsidRDefault="004C1F00" w:rsidP="004C1F00">
      <w:pPr>
        <w:spacing w:after="0" w:line="240" w:lineRule="auto"/>
        <w:ind w:firstLine="709"/>
        <w:jc w:val="both"/>
        <w:rPr>
          <w:rFonts w:ascii="Times New Roman" w:eastAsia="Calibri" w:hAnsi="Times New Roman" w:cs="Calibri"/>
          <w:sz w:val="28"/>
          <w:szCs w:val="28"/>
        </w:rPr>
      </w:pPr>
      <w:r w:rsidRPr="004C1F00">
        <w:rPr>
          <w:rFonts w:ascii="Times New Roman" w:eastAsia="Calibri" w:hAnsi="Times New Roman" w:cs="Calibri"/>
          <w:sz w:val="28"/>
          <w:szCs w:val="28"/>
        </w:rPr>
        <w:t>а) совокупные объемы, поставленные контрагенту в одном Регионе ГНС;</w:t>
      </w:r>
    </w:p>
    <w:p w:rsidR="004C1F00" w:rsidRPr="004C1F00" w:rsidRDefault="004C1F00" w:rsidP="004C1F00">
      <w:pPr>
        <w:tabs>
          <w:tab w:val="left" w:pos="851"/>
          <w:tab w:val="left" w:pos="993"/>
        </w:tabs>
        <w:spacing w:after="0" w:line="240" w:lineRule="auto"/>
        <w:ind w:firstLine="709"/>
        <w:jc w:val="both"/>
        <w:rPr>
          <w:rFonts w:ascii="Times New Roman" w:eastAsia="Calibri" w:hAnsi="Times New Roman" w:cs="Calibri"/>
          <w:sz w:val="28"/>
          <w:szCs w:val="28"/>
        </w:rPr>
      </w:pPr>
      <w:r w:rsidRPr="004C1F00">
        <w:rPr>
          <w:rFonts w:ascii="Times New Roman" w:eastAsia="Calibri" w:hAnsi="Times New Roman" w:cs="Calibri"/>
          <w:sz w:val="28"/>
          <w:szCs w:val="28"/>
        </w:rPr>
        <w:t>б) совокупные объемы, поставленные лицам, входящим с контрагентом в одну группу лиц по основаниям, указанным в ст. 9 Федерального закона от 26.07.2006 № 135-ФЗ «О защите конкуренции», в одном Регионе ГНС.</w:t>
      </w:r>
    </w:p>
    <w:p w:rsidR="004C1F00" w:rsidRPr="004C1F00" w:rsidRDefault="004C1F00" w:rsidP="004C1F00">
      <w:pPr>
        <w:tabs>
          <w:tab w:val="left" w:pos="851"/>
          <w:tab w:val="left" w:pos="993"/>
        </w:tabs>
        <w:spacing w:after="0" w:line="240" w:lineRule="auto"/>
        <w:ind w:firstLine="709"/>
        <w:jc w:val="both"/>
        <w:rPr>
          <w:rFonts w:ascii="Times New Roman" w:eastAsia="Calibri" w:hAnsi="Times New Roman" w:cs="Calibri"/>
          <w:sz w:val="28"/>
          <w:szCs w:val="28"/>
        </w:rPr>
      </w:pPr>
      <w:proofErr w:type="gramStart"/>
      <w:r w:rsidRPr="004C1F00">
        <w:rPr>
          <w:rFonts w:ascii="Times New Roman" w:eastAsia="Calibri" w:hAnsi="Times New Roman" w:cs="Calibri"/>
          <w:sz w:val="28"/>
          <w:szCs w:val="28"/>
        </w:rPr>
        <w:t xml:space="preserve">В целях подтверждения относимости к одной группе лиц контрагент вправе предоставить Обществу или ДО информацию по форме, указанной в Приложении № 4 к настоящей Политике, с приложением </w:t>
      </w:r>
      <w:r w:rsidRPr="004C1F00">
        <w:rPr>
          <w:rFonts w:ascii="Times New Roman" w:eastAsia="Calibri" w:hAnsi="Times New Roman" w:cs="Calibri"/>
          <w:sz w:val="28"/>
          <w:szCs w:val="28"/>
          <w:lang w:eastAsia="ru-RU"/>
        </w:rPr>
        <w:t>письменных согласий субъектов персональных данных (руководитель, учредители и т. п.) на обработку и хранение их персональных данных, составленных по форме, указанной в Приложении № 5 к настоящей Политике;</w:t>
      </w:r>
      <w:proofErr w:type="gramEnd"/>
    </w:p>
    <w:p w:rsidR="004C1F00" w:rsidRPr="004C1F00" w:rsidRDefault="004C1F00" w:rsidP="004C1F00">
      <w:pPr>
        <w:spacing w:after="0" w:line="240" w:lineRule="auto"/>
        <w:ind w:firstLine="709"/>
        <w:contextualSpacing/>
        <w:jc w:val="both"/>
        <w:rPr>
          <w:rFonts w:ascii="Times New Roman" w:eastAsia="Calibri" w:hAnsi="Times New Roman" w:cs="Calibri"/>
          <w:sz w:val="28"/>
          <w:szCs w:val="28"/>
        </w:rPr>
      </w:pPr>
      <w:r w:rsidRPr="004C1F00">
        <w:rPr>
          <w:rFonts w:ascii="Times New Roman" w:eastAsia="Calibri" w:hAnsi="Times New Roman" w:cs="Times New Roman"/>
          <w:sz w:val="32"/>
          <w:szCs w:val="32"/>
        </w:rPr>
        <w:lastRenderedPageBreak/>
        <w:t>-</w:t>
      </w:r>
      <w:r w:rsidRPr="004C1F00">
        <w:rPr>
          <w:rFonts w:ascii="Times New Roman" w:eastAsia="Calibri" w:hAnsi="Times New Roman" w:cs="Times New Roman"/>
          <w:b/>
          <w:sz w:val="40"/>
          <w:szCs w:val="40"/>
        </w:rPr>
        <w:t xml:space="preserve"> </w:t>
      </w:r>
      <w:r w:rsidRPr="004C1F00">
        <w:rPr>
          <w:rFonts w:ascii="Times New Roman" w:eastAsia="Calibri" w:hAnsi="Times New Roman" w:cs="Calibri"/>
          <w:sz w:val="28"/>
          <w:szCs w:val="28"/>
        </w:rPr>
        <w:t>при расчете объема СУГ, приобретение которого контрагентом дает право на предоставление скидки, используются данные о наибольших объемах, приобретенных им СУГ, рассчитанные по результатам 2 (двух) любых месяцев поставки в расчетном квартале. Под расчетным кварталом понимаются три последовательных полных месяца, предшествующих любому месяцу поставки СУГ. При этом срок действия скидки начинается через месяц после окончания расчетного квартала (например, для определения скидки на июль используются фактические объемы поставки контрагенту за расчетный квартал март-май из расчета совокупного объема поставки СУГ за март-апрель или апрель-май, или март и май);</w:t>
      </w:r>
    </w:p>
    <w:p w:rsidR="004C1F00" w:rsidRPr="004C1F00" w:rsidRDefault="004C1F00" w:rsidP="004C1F00">
      <w:pPr>
        <w:spacing w:after="0" w:line="240" w:lineRule="auto"/>
        <w:ind w:firstLine="709"/>
        <w:contextualSpacing/>
        <w:jc w:val="both"/>
        <w:rPr>
          <w:rFonts w:ascii="Times New Roman" w:eastAsia="Calibri" w:hAnsi="Times New Roman" w:cs="Calibri"/>
          <w:sz w:val="28"/>
          <w:szCs w:val="28"/>
        </w:rPr>
      </w:pPr>
      <w:r w:rsidRPr="004C1F00">
        <w:rPr>
          <w:rFonts w:ascii="Times New Roman" w:eastAsia="Calibri" w:hAnsi="Times New Roman" w:cs="Times New Roman"/>
          <w:sz w:val="32"/>
          <w:szCs w:val="32"/>
        </w:rPr>
        <w:t>-</w:t>
      </w:r>
      <w:r w:rsidRPr="004C1F00">
        <w:rPr>
          <w:rFonts w:ascii="Times New Roman" w:eastAsia="Calibri" w:hAnsi="Times New Roman" w:cs="Times New Roman"/>
          <w:b/>
          <w:sz w:val="40"/>
          <w:szCs w:val="40"/>
        </w:rPr>
        <w:t xml:space="preserve"> </w:t>
      </w:r>
      <w:r w:rsidRPr="004C1F00">
        <w:rPr>
          <w:rFonts w:ascii="Times New Roman" w:eastAsia="Calibri" w:hAnsi="Times New Roman" w:cs="Calibri"/>
          <w:sz w:val="28"/>
          <w:szCs w:val="28"/>
        </w:rPr>
        <w:t>поставка СУГ с ГНС, не указанных в перечне скидок, производится Обществом по Основной цене без предоставления скидки.</w:t>
      </w:r>
    </w:p>
    <w:p w:rsidR="004C1F00" w:rsidRPr="004C1F00" w:rsidRDefault="004C1F00" w:rsidP="004C1F00">
      <w:pPr>
        <w:spacing w:after="0" w:line="240" w:lineRule="auto"/>
        <w:ind w:firstLine="720"/>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11.2.4. Цены на СУГ по прямым договорам фиксируются в приложениях к договору.</w:t>
      </w:r>
    </w:p>
    <w:p w:rsidR="004C1F00" w:rsidRPr="004C1F00" w:rsidRDefault="004C1F00" w:rsidP="004C1F00">
      <w:pPr>
        <w:spacing w:after="0" w:line="240" w:lineRule="auto"/>
        <w:ind w:firstLine="709"/>
        <w:jc w:val="both"/>
        <w:rPr>
          <w:rFonts w:ascii="Times New Roman" w:eastAsia="Calibri" w:hAnsi="Times New Roman" w:cs="Times New Roman"/>
          <w:bCs/>
          <w:sz w:val="28"/>
          <w:szCs w:val="28"/>
        </w:rPr>
      </w:pPr>
      <w:r w:rsidRPr="004C1F00">
        <w:rPr>
          <w:rFonts w:ascii="Times New Roman" w:eastAsia="Calibri" w:hAnsi="Times New Roman" w:cs="Times New Roman"/>
          <w:bCs/>
          <w:sz w:val="28"/>
          <w:szCs w:val="28"/>
        </w:rPr>
        <w:t xml:space="preserve">11.2.5. При формировании цен на СУГ </w:t>
      </w:r>
      <w:r w:rsidRPr="004C1F00">
        <w:rPr>
          <w:rFonts w:ascii="Times New Roman" w:eastAsia="Calibri" w:hAnsi="Times New Roman" w:cs="Times New Roman"/>
          <w:iCs/>
          <w:sz w:val="28"/>
          <w:szCs w:val="28"/>
          <w:lang w:eastAsia="ru-RU"/>
        </w:rPr>
        <w:t xml:space="preserve">на любом ином </w:t>
      </w:r>
      <w:r w:rsidRPr="004C1F00">
        <w:rPr>
          <w:rFonts w:ascii="Times New Roman" w:eastAsia="Calibri" w:hAnsi="Times New Roman" w:cs="Times New Roman"/>
          <w:bCs/>
          <w:sz w:val="28"/>
          <w:szCs w:val="28"/>
        </w:rPr>
        <w:t xml:space="preserve">базисе поставки, кроме </w:t>
      </w:r>
      <w:r w:rsidRPr="004C1F00">
        <w:rPr>
          <w:rFonts w:ascii="Times New Roman" w:eastAsia="Calibri" w:hAnsi="Times New Roman" w:cs="Times New Roman"/>
          <w:sz w:val="28"/>
          <w:szCs w:val="28"/>
          <w:lang w:eastAsia="ru-RU"/>
        </w:rPr>
        <w:t xml:space="preserve">самовывоза контрагентом с </w:t>
      </w:r>
      <w:r w:rsidRPr="004C1F00">
        <w:rPr>
          <w:rFonts w:ascii="Times New Roman" w:eastAsia="Calibri" w:hAnsi="Times New Roman" w:cs="Times New Roman"/>
          <w:sz w:val="28"/>
          <w:szCs w:val="28"/>
        </w:rPr>
        <w:t>мест хранения СУГ (хранилищ ГПЗ, ГНС),</w:t>
      </w:r>
      <w:r w:rsidRPr="004C1F00">
        <w:rPr>
          <w:rFonts w:ascii="Times New Roman" w:eastAsia="Calibri" w:hAnsi="Times New Roman" w:cs="Times New Roman"/>
          <w:bCs/>
          <w:sz w:val="28"/>
          <w:szCs w:val="28"/>
        </w:rPr>
        <w:t xml:space="preserve"> цена на СУГ дополнительно включает стоимость доставки и/или стоимость услуг по организации доставки СУГ до контрагента и/или стоимость услуг ГНС по приёмке и хранению СУГ.</w:t>
      </w:r>
    </w:p>
    <w:p w:rsidR="004C1F00" w:rsidRPr="004C1F00" w:rsidRDefault="004C1F00" w:rsidP="004C1F00">
      <w:pPr>
        <w:widowControl w:val="0"/>
        <w:tabs>
          <w:tab w:val="left" w:pos="1560"/>
        </w:tabs>
        <w:spacing w:after="0" w:line="240" w:lineRule="auto"/>
        <w:ind w:firstLine="709"/>
        <w:contextualSpacing/>
        <w:jc w:val="both"/>
        <w:rPr>
          <w:rFonts w:ascii="Times New Roman" w:eastAsia="Calibri" w:hAnsi="Times New Roman" w:cs="Times New Roman"/>
          <w:bCs/>
          <w:sz w:val="28"/>
          <w:szCs w:val="28"/>
        </w:rPr>
      </w:pPr>
      <w:r w:rsidRPr="004C1F00">
        <w:rPr>
          <w:rFonts w:ascii="Times New Roman" w:eastAsia="Calibri" w:hAnsi="Times New Roman" w:cs="Times New Roman"/>
          <w:sz w:val="28"/>
          <w:szCs w:val="28"/>
          <w:lang w:eastAsia="ru-RU"/>
        </w:rPr>
        <w:t>11.3.</w:t>
      </w:r>
      <w:r w:rsidRPr="004C1F00">
        <w:rPr>
          <w:rFonts w:ascii="Times New Roman" w:eastAsia="Calibri" w:hAnsi="Times New Roman" w:cs="Times New Roman"/>
          <w:sz w:val="28"/>
          <w:szCs w:val="28"/>
          <w:lang w:eastAsia="ru-RU"/>
        </w:rPr>
        <w:tab/>
      </w:r>
      <w:r w:rsidRPr="004C1F00">
        <w:rPr>
          <w:rFonts w:ascii="Times New Roman" w:eastAsia="Calibri" w:hAnsi="Times New Roman" w:cs="Times New Roman"/>
          <w:bCs/>
          <w:sz w:val="28"/>
          <w:szCs w:val="28"/>
        </w:rPr>
        <w:t>Особенности формирования цены на СУГ по д</w:t>
      </w:r>
      <w:r w:rsidRPr="004C1F00">
        <w:rPr>
          <w:rFonts w:ascii="Times New Roman" w:eastAsia="Calibri" w:hAnsi="Times New Roman" w:cs="Times New Roman"/>
          <w:sz w:val="28"/>
          <w:szCs w:val="28"/>
          <w:lang w:eastAsia="ru-RU"/>
        </w:rPr>
        <w:t xml:space="preserve">оговорам, заключаемым </w:t>
      </w:r>
      <w:r w:rsidRPr="004C1F00">
        <w:rPr>
          <w:rFonts w:ascii="Times New Roman" w:eastAsia="Calibri" w:hAnsi="Times New Roman" w:cs="Times New Roman"/>
          <w:bCs/>
          <w:sz w:val="28"/>
          <w:szCs w:val="28"/>
        </w:rPr>
        <w:t>на организованных торгах.</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Цены на СУГ, реализуемые на организованных торгах, формируются в соответствии с Законом об организованных торгах, правилами проведения организованных торгов, порядком расчета значений стартовых цен, прочими локальными нормативными актами организатора торгов.</w:t>
      </w:r>
    </w:p>
    <w:p w:rsidR="004C1F00" w:rsidRPr="004C1F00" w:rsidRDefault="004C1F00" w:rsidP="004C1F00">
      <w:pPr>
        <w:tabs>
          <w:tab w:val="left" w:pos="1560"/>
        </w:tabs>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11.4</w:t>
      </w:r>
      <w:r w:rsidRPr="004C1F00">
        <w:rPr>
          <w:rFonts w:ascii="Times New Roman" w:eastAsia="Calibri" w:hAnsi="Times New Roman" w:cs="Times New Roman"/>
          <w:bCs/>
          <w:sz w:val="28"/>
          <w:szCs w:val="28"/>
        </w:rPr>
        <w:t>.</w:t>
      </w:r>
      <w:r w:rsidRPr="004C1F00">
        <w:rPr>
          <w:rFonts w:ascii="Times New Roman" w:eastAsia="Calibri" w:hAnsi="Times New Roman" w:cs="Times New Roman"/>
          <w:bCs/>
          <w:sz w:val="28"/>
          <w:szCs w:val="28"/>
        </w:rPr>
        <w:tab/>
        <w:t>Особенности формирования цены на СУГ по д</w:t>
      </w:r>
      <w:r w:rsidRPr="004C1F00">
        <w:rPr>
          <w:rFonts w:ascii="Times New Roman" w:eastAsia="Calibri" w:hAnsi="Times New Roman" w:cs="Times New Roman"/>
          <w:sz w:val="28"/>
          <w:szCs w:val="28"/>
        </w:rPr>
        <w:t>оговорам, заключаемым на неорганизованных торгах.</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proofErr w:type="gramStart"/>
      <w:r w:rsidRPr="004C1F00">
        <w:rPr>
          <w:rFonts w:ascii="Times New Roman" w:eastAsia="Calibri" w:hAnsi="Times New Roman" w:cs="Times New Roman"/>
          <w:sz w:val="28"/>
          <w:szCs w:val="28"/>
        </w:rPr>
        <w:t>Стартовая цена СУГ, реализуемого на неорганизованных торгах, проводимых на электронных торговых площадках в соответствии с правилами, установленными в настоящей Политике, рассчитывается как средневзвешенное значение итоговой цены реализации СУГ на соответствующем базисе по итогам предшествующего дня торгов, округленное по правилам математики до значения шага цены неорганизованных торгов.</w:t>
      </w:r>
      <w:proofErr w:type="gramEnd"/>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Минимальная цена СУГ, </w:t>
      </w:r>
      <w:proofErr w:type="gramStart"/>
      <w:r w:rsidRPr="004C1F00">
        <w:rPr>
          <w:rFonts w:ascii="Times New Roman" w:eastAsia="Calibri" w:hAnsi="Times New Roman" w:cs="Times New Roman"/>
          <w:sz w:val="28"/>
          <w:szCs w:val="28"/>
        </w:rPr>
        <w:t>реализуемого</w:t>
      </w:r>
      <w:proofErr w:type="gramEnd"/>
      <w:r w:rsidRPr="004C1F00">
        <w:rPr>
          <w:rFonts w:ascii="Times New Roman" w:eastAsia="Calibri" w:hAnsi="Times New Roman" w:cs="Times New Roman"/>
          <w:sz w:val="28"/>
          <w:szCs w:val="28"/>
        </w:rPr>
        <w:t xml:space="preserve"> на неорганизованных торгах, устанавливается в размере 95% от стартовой цены.</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Максимальная цена СУГ, </w:t>
      </w:r>
      <w:proofErr w:type="gramStart"/>
      <w:r w:rsidRPr="004C1F00">
        <w:rPr>
          <w:rFonts w:ascii="Times New Roman" w:eastAsia="Calibri" w:hAnsi="Times New Roman" w:cs="Times New Roman"/>
          <w:sz w:val="28"/>
          <w:szCs w:val="28"/>
        </w:rPr>
        <w:t>реализуемого</w:t>
      </w:r>
      <w:proofErr w:type="gramEnd"/>
      <w:r w:rsidRPr="004C1F00">
        <w:rPr>
          <w:rFonts w:ascii="Times New Roman" w:eastAsia="Calibri" w:hAnsi="Times New Roman" w:cs="Times New Roman"/>
          <w:sz w:val="28"/>
          <w:szCs w:val="28"/>
        </w:rPr>
        <w:t xml:space="preserve"> на неорганизованных торгах, устанавливается в размере 105% от стартовой цены.</w:t>
      </w:r>
    </w:p>
    <w:p w:rsidR="004C1F00" w:rsidRPr="004C1F00" w:rsidRDefault="004C1F00" w:rsidP="004C1F00">
      <w:pPr>
        <w:tabs>
          <w:tab w:val="left" w:pos="567"/>
        </w:tabs>
        <w:spacing w:after="0" w:line="240" w:lineRule="auto"/>
        <w:ind w:firstLine="709"/>
        <w:contextualSpacing/>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Окончательная цена на СУГ, </w:t>
      </w:r>
      <w:proofErr w:type="gramStart"/>
      <w:r w:rsidRPr="004C1F00">
        <w:rPr>
          <w:rFonts w:ascii="Times New Roman" w:eastAsia="Calibri" w:hAnsi="Times New Roman" w:cs="Times New Roman"/>
          <w:sz w:val="28"/>
          <w:szCs w:val="28"/>
        </w:rPr>
        <w:t>реализуемый</w:t>
      </w:r>
      <w:proofErr w:type="gramEnd"/>
      <w:r w:rsidRPr="004C1F00">
        <w:rPr>
          <w:rFonts w:ascii="Times New Roman" w:eastAsia="Calibri" w:hAnsi="Times New Roman" w:cs="Times New Roman"/>
          <w:sz w:val="28"/>
          <w:szCs w:val="28"/>
        </w:rPr>
        <w:t xml:space="preserve"> на неорганизованных торгах, формируется в соответствии с правилами проведения неорганизованных торгов в аукционе покупателей без участия продавца.</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Победителем торгов признается участник, подавший заявку на покупку лота по наибольшей цене (но не выше максимальной цены, установленной Обществами) ранее других участников.</w:t>
      </w:r>
    </w:p>
    <w:p w:rsidR="004C1F00" w:rsidRPr="004C1F00" w:rsidRDefault="004C1F00" w:rsidP="004C1F00">
      <w:pPr>
        <w:spacing w:after="0" w:line="240" w:lineRule="auto"/>
        <w:ind w:firstLine="709"/>
        <w:contextualSpacing/>
        <w:rPr>
          <w:rFonts w:ascii="Times New Roman" w:eastAsia="Calibri" w:hAnsi="Times New Roman" w:cs="Times New Roman"/>
          <w:b/>
          <w:sz w:val="28"/>
          <w:szCs w:val="28"/>
        </w:rPr>
      </w:pPr>
      <w:r w:rsidRPr="004C1F00">
        <w:rPr>
          <w:rFonts w:ascii="Times New Roman" w:eastAsia="Calibri" w:hAnsi="Times New Roman" w:cs="Times New Roman"/>
          <w:sz w:val="28"/>
          <w:szCs w:val="28"/>
          <w:lang w:eastAsia="ru-RU"/>
        </w:rPr>
        <w:t>11.5. Порядок оплаты.</w:t>
      </w:r>
    </w:p>
    <w:p w:rsidR="004C1F00" w:rsidRPr="004C1F00" w:rsidRDefault="004C1F00" w:rsidP="004C1F00">
      <w:pPr>
        <w:widowControl w:val="0"/>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lastRenderedPageBreak/>
        <w:t>11.5.1. В отношении прямых договоров.</w:t>
      </w:r>
    </w:p>
    <w:p w:rsidR="004C1F00" w:rsidRPr="004C1F00" w:rsidRDefault="004C1F00" w:rsidP="004C1F00">
      <w:pPr>
        <w:widowControl w:val="0"/>
        <w:tabs>
          <w:tab w:val="left" w:pos="0"/>
          <w:tab w:val="left" w:leader="underscore" w:pos="1108"/>
          <w:tab w:val="left" w:leader="underscore" w:pos="1134"/>
        </w:tabs>
        <w:spacing w:after="0" w:line="240" w:lineRule="auto"/>
        <w:ind w:firstLine="709"/>
        <w:jc w:val="both"/>
        <w:rPr>
          <w:rFonts w:ascii="Times New Roman" w:eastAsia="Calibri" w:hAnsi="Times New Roman" w:cs="Times New Roman"/>
          <w:b/>
          <w:sz w:val="28"/>
          <w:szCs w:val="28"/>
        </w:rPr>
      </w:pPr>
      <w:r w:rsidRPr="004C1F00">
        <w:rPr>
          <w:rFonts w:ascii="Times New Roman" w:eastAsia="Calibri" w:hAnsi="Times New Roman" w:cs="Times New Roman"/>
          <w:sz w:val="28"/>
          <w:szCs w:val="28"/>
        </w:rPr>
        <w:t xml:space="preserve">Оплата СУГ по прямым договорам производится контрагентами на условиях </w:t>
      </w:r>
      <w:r w:rsidRPr="004C1F00">
        <w:rPr>
          <w:rFonts w:ascii="Times New Roman" w:eastAsia="Calibri" w:hAnsi="Times New Roman" w:cs="Times New Roman"/>
          <w:sz w:val="28"/>
          <w:szCs w:val="28"/>
          <w:lang w:eastAsia="ru-RU"/>
        </w:rPr>
        <w:t>100% предварительной оплаты.</w:t>
      </w:r>
    </w:p>
    <w:p w:rsidR="004C1F00" w:rsidRPr="004C1F00" w:rsidRDefault="004C1F00" w:rsidP="004C1F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11.5.2. В отношении договоров, заключаемых на организованных </w:t>
      </w:r>
      <w:r w:rsidRPr="004C1F00">
        <w:rPr>
          <w:rFonts w:ascii="Times New Roman" w:eastAsia="Calibri" w:hAnsi="Times New Roman" w:cs="Times New Roman"/>
          <w:sz w:val="28"/>
          <w:szCs w:val="28"/>
          <w:lang w:eastAsia="ru-RU"/>
        </w:rPr>
        <w:t>торгах</w:t>
      </w:r>
    </w:p>
    <w:p w:rsidR="004C1F00" w:rsidRPr="004C1F00" w:rsidRDefault="004C1F00" w:rsidP="004C1F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 xml:space="preserve">Оплата СУГ по договорам, заключенным на организованных торгах, производится контрагентами на условиях, установленных данными договорами и правилами проведения организованных торгов. </w:t>
      </w:r>
    </w:p>
    <w:p w:rsidR="004C1F00" w:rsidRPr="004C1F00" w:rsidRDefault="004C1F00" w:rsidP="004C1F00">
      <w:pPr>
        <w:widowControl w:val="0"/>
        <w:spacing w:after="0" w:line="240" w:lineRule="auto"/>
        <w:ind w:firstLine="709"/>
        <w:contextualSpacing/>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rPr>
        <w:t xml:space="preserve">11.5.3. В отношении договоров, заключаемых на неорганизованных </w:t>
      </w:r>
      <w:r w:rsidRPr="004C1F00">
        <w:rPr>
          <w:rFonts w:ascii="Times New Roman" w:eastAsia="Calibri" w:hAnsi="Times New Roman" w:cs="Times New Roman"/>
          <w:sz w:val="28"/>
          <w:szCs w:val="28"/>
          <w:lang w:eastAsia="ru-RU"/>
        </w:rPr>
        <w:t>торгах.</w:t>
      </w:r>
    </w:p>
    <w:p w:rsidR="004C1F00" w:rsidRPr="004C1F00" w:rsidRDefault="004C1F00" w:rsidP="004C1F00">
      <w:pPr>
        <w:spacing w:after="0" w:line="240" w:lineRule="auto"/>
        <w:ind w:firstLine="709"/>
        <w:jc w:val="both"/>
        <w:rPr>
          <w:rFonts w:ascii="Calibri" w:eastAsia="Calibri" w:hAnsi="Calibri" w:cs="Calibri"/>
        </w:rPr>
      </w:pPr>
      <w:r w:rsidRPr="004C1F00">
        <w:rPr>
          <w:rFonts w:ascii="Times New Roman" w:eastAsia="Calibri" w:hAnsi="Times New Roman" w:cs="Times New Roman"/>
          <w:sz w:val="28"/>
          <w:szCs w:val="28"/>
        </w:rPr>
        <w:t>Оплата СУГ по договорам, заключенным на неорганизованных торгах, производится контрагентами на условиях, установленных данными договорами и правилами проведения неорганизованных торгов.</w:t>
      </w:r>
    </w:p>
    <w:p w:rsidR="004C1F00" w:rsidRPr="004C1F00" w:rsidRDefault="004C1F00" w:rsidP="004C1F00">
      <w:pPr>
        <w:widowControl w:val="0"/>
        <w:spacing w:after="0" w:line="240" w:lineRule="auto"/>
        <w:ind w:firstLine="709"/>
        <w:contextualSpacing/>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rPr>
        <w:t xml:space="preserve">11.5.4. </w:t>
      </w:r>
      <w:r w:rsidRPr="004C1F00">
        <w:rPr>
          <w:rFonts w:ascii="Times New Roman" w:eastAsia="Calibri" w:hAnsi="Times New Roman" w:cs="Times New Roman"/>
          <w:sz w:val="28"/>
          <w:szCs w:val="28"/>
          <w:lang w:eastAsia="ru-RU"/>
        </w:rPr>
        <w:t>В отношении договоров, заключаемых по итогам проведения</w:t>
      </w:r>
      <w:r w:rsidRPr="004C1F00">
        <w:rPr>
          <w:rFonts w:ascii="Times New Roman" w:eastAsia="Calibri" w:hAnsi="Times New Roman" w:cs="Times New Roman"/>
          <w:bCs/>
          <w:sz w:val="28"/>
          <w:szCs w:val="28"/>
        </w:rPr>
        <w:t xml:space="preserve"> закупки </w:t>
      </w:r>
      <w:r w:rsidRPr="004C1F00">
        <w:rPr>
          <w:rFonts w:ascii="Times New Roman" w:eastAsia="Calibri" w:hAnsi="Times New Roman" w:cs="Times New Roman"/>
          <w:sz w:val="28"/>
          <w:szCs w:val="28"/>
          <w:lang w:eastAsia="ru-RU"/>
        </w:rPr>
        <w:t>согласно Закону о контрактной системе и Закону о закупках.</w:t>
      </w:r>
    </w:p>
    <w:p w:rsidR="004C1F00" w:rsidRPr="004C1F00" w:rsidRDefault="004C1F00" w:rsidP="004C1F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Оплата СУГ по договорам, заключенным в соответствии с Законом о контрактной системе и Законом о закупках, производится контрагентами на условиях, установленных данными договорами.</w:t>
      </w:r>
    </w:p>
    <w:p w:rsidR="004C1F00" w:rsidRPr="004C1F00" w:rsidRDefault="004C1F00" w:rsidP="004C1F00">
      <w:pPr>
        <w:spacing w:after="0" w:line="240" w:lineRule="auto"/>
        <w:ind w:firstLine="709"/>
        <w:jc w:val="both"/>
        <w:rPr>
          <w:rFonts w:ascii="Times New Roman" w:eastAsia="Calibri" w:hAnsi="Times New Roman" w:cs="Times New Roman"/>
          <w:sz w:val="28"/>
          <w:szCs w:val="28"/>
        </w:rPr>
      </w:pPr>
    </w:p>
    <w:p w:rsidR="004C1F00" w:rsidRPr="004C1F00" w:rsidRDefault="004C1F00" w:rsidP="004C1F00">
      <w:pPr>
        <w:tabs>
          <w:tab w:val="left" w:pos="8640"/>
        </w:tabs>
        <w:spacing w:after="0" w:line="240" w:lineRule="auto"/>
        <w:ind w:left="66"/>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12. Порядок утверждения Политики, а также внесения изменений (дополнений) в Политику</w:t>
      </w:r>
    </w:p>
    <w:p w:rsidR="004C1F00" w:rsidRPr="004C1F00" w:rsidRDefault="004C1F00" w:rsidP="00DD34E8">
      <w:pPr>
        <w:keepNext/>
        <w:keepLines/>
        <w:tabs>
          <w:tab w:val="left" w:pos="1418"/>
        </w:tabs>
        <w:spacing w:after="0" w:line="240" w:lineRule="auto"/>
        <w:ind w:firstLine="709"/>
        <w:jc w:val="both"/>
        <w:outlineLvl w:val="1"/>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12.1.</w:t>
      </w:r>
      <w:r w:rsidRPr="004C1F00">
        <w:rPr>
          <w:rFonts w:ascii="Times New Roman" w:eastAsia="Calibri" w:hAnsi="Times New Roman" w:cs="Times New Roman"/>
          <w:sz w:val="28"/>
          <w:szCs w:val="28"/>
          <w:lang w:eastAsia="ru-RU"/>
        </w:rPr>
        <w:tab/>
        <w:t>Настоящая Политика вводится в действие после согласования с ФАС России на основании приказов Обществ.</w:t>
      </w:r>
    </w:p>
    <w:p w:rsidR="004C1F00" w:rsidRPr="00DD34E8" w:rsidRDefault="004C1F00" w:rsidP="004C1F00">
      <w:pPr>
        <w:keepNext/>
        <w:keepLines/>
        <w:tabs>
          <w:tab w:val="left" w:pos="1418"/>
        </w:tabs>
        <w:spacing w:after="0" w:line="240" w:lineRule="auto"/>
        <w:ind w:firstLine="709"/>
        <w:jc w:val="both"/>
        <w:outlineLvl w:val="1"/>
        <w:rPr>
          <w:rFonts w:ascii="Times New Roman" w:eastAsia="Calibri" w:hAnsi="Times New Roman" w:cs="Times New Roman"/>
          <w:sz w:val="28"/>
          <w:szCs w:val="28"/>
          <w:lang w:eastAsia="ru-RU"/>
        </w:rPr>
      </w:pPr>
      <w:r w:rsidRPr="00DD34E8">
        <w:rPr>
          <w:rFonts w:ascii="Times New Roman" w:eastAsia="Calibri" w:hAnsi="Times New Roman" w:cs="Times New Roman"/>
          <w:sz w:val="28"/>
          <w:szCs w:val="28"/>
          <w:lang w:eastAsia="ru-RU"/>
        </w:rPr>
        <w:t>12.2.</w:t>
      </w:r>
      <w:r w:rsidRPr="00DD34E8">
        <w:rPr>
          <w:rFonts w:ascii="Times New Roman" w:eastAsia="Calibri" w:hAnsi="Times New Roman" w:cs="Times New Roman"/>
          <w:sz w:val="28"/>
          <w:szCs w:val="28"/>
          <w:lang w:eastAsia="ru-RU"/>
        </w:rPr>
        <w:tab/>
        <w:t>Изменения (дополнения) к настоящей Политике производятся Обществом по согласованию с ФАС России.</w:t>
      </w:r>
    </w:p>
    <w:p w:rsidR="004C1F00" w:rsidRPr="004C1F00" w:rsidRDefault="004C1F00" w:rsidP="004C1F00">
      <w:pPr>
        <w:tabs>
          <w:tab w:val="left" w:pos="1418"/>
        </w:tabs>
        <w:spacing w:after="0" w:line="240" w:lineRule="auto"/>
        <w:ind w:firstLine="708"/>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12.3.</w:t>
      </w:r>
      <w:r w:rsidRPr="004C1F00">
        <w:rPr>
          <w:rFonts w:ascii="Times New Roman" w:eastAsia="Calibri" w:hAnsi="Times New Roman" w:cs="Times New Roman"/>
          <w:sz w:val="28"/>
          <w:szCs w:val="28"/>
          <w:lang w:eastAsia="ru-RU"/>
        </w:rPr>
        <w:tab/>
        <w:t xml:space="preserve">Настоящая Политика является публичным документом, предназначенным для информирования неограниченного круга лиц о политике Обществ в сфере реализации СУГ, в </w:t>
      </w:r>
      <w:proofErr w:type="gramStart"/>
      <w:r w:rsidRPr="004C1F00">
        <w:rPr>
          <w:rFonts w:ascii="Times New Roman" w:eastAsia="Calibri" w:hAnsi="Times New Roman" w:cs="Times New Roman"/>
          <w:sz w:val="28"/>
          <w:szCs w:val="28"/>
          <w:lang w:eastAsia="ru-RU"/>
        </w:rPr>
        <w:t>связи</w:t>
      </w:r>
      <w:proofErr w:type="gramEnd"/>
      <w:r w:rsidRPr="004C1F00">
        <w:rPr>
          <w:rFonts w:ascii="Times New Roman" w:eastAsia="Calibri" w:hAnsi="Times New Roman" w:cs="Times New Roman"/>
          <w:sz w:val="28"/>
          <w:szCs w:val="28"/>
          <w:lang w:eastAsia="ru-RU"/>
        </w:rPr>
        <w:t xml:space="preserve"> с чем в целях ознакомления с ней заинтересованных лиц подлежит размещению на сайте Общества:</w:t>
      </w:r>
      <w:r w:rsidRPr="004C1F00">
        <w:rPr>
          <w:rFonts w:ascii="Times New Roman" w:eastAsia="Calibri" w:hAnsi="Times New Roman" w:cs="Times New Roman"/>
          <w:sz w:val="28"/>
          <w:szCs w:val="28"/>
        </w:rPr>
        <w:t xml:space="preserve"> </w:t>
      </w:r>
      <w:r w:rsidRPr="004C1F00">
        <w:rPr>
          <w:rFonts w:ascii="Times New Roman" w:eastAsia="Calibri" w:hAnsi="Times New Roman" w:cs="Times New Roman"/>
          <w:sz w:val="28"/>
          <w:szCs w:val="28"/>
          <w:lang w:val="en-US"/>
        </w:rPr>
        <w:t>www</w:t>
      </w:r>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gazpromlpg</w:t>
      </w:r>
      <w:proofErr w:type="spellEnd"/>
      <w:r w:rsidRPr="004C1F00">
        <w:rPr>
          <w:rFonts w:ascii="Times New Roman" w:eastAsia="Calibri" w:hAnsi="Times New Roman" w:cs="Times New Roman"/>
          <w:sz w:val="28"/>
          <w:szCs w:val="28"/>
        </w:rPr>
        <w:t>.</w:t>
      </w:r>
      <w:proofErr w:type="spellStart"/>
      <w:r w:rsidRPr="004C1F00">
        <w:rPr>
          <w:rFonts w:ascii="Times New Roman" w:eastAsia="Calibri" w:hAnsi="Times New Roman" w:cs="Times New Roman"/>
          <w:sz w:val="28"/>
          <w:szCs w:val="28"/>
          <w:lang w:val="en-US"/>
        </w:rPr>
        <w:t>ru</w:t>
      </w:r>
      <w:proofErr w:type="spellEnd"/>
      <w:r w:rsidRPr="004C1F00">
        <w:rPr>
          <w:rFonts w:ascii="Times New Roman" w:eastAsia="Calibri" w:hAnsi="Times New Roman" w:cs="Times New Roman"/>
          <w:sz w:val="28"/>
          <w:szCs w:val="28"/>
        </w:rPr>
        <w:t xml:space="preserve"> в разделе «Деятельность», и на сайтах ДО.</w:t>
      </w: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r w:rsidRPr="004C1F00">
        <w:rPr>
          <w:rFonts w:ascii="Times New Roman" w:eastAsia="Calibri" w:hAnsi="Times New Roman" w:cs="Times New Roman"/>
          <w:iCs/>
          <w:sz w:val="28"/>
          <w:szCs w:val="28"/>
          <w:lang w:eastAsia="ru-RU"/>
        </w:rPr>
        <w:br w:type="column"/>
      </w:r>
      <w:r w:rsidRPr="004C1F00">
        <w:rPr>
          <w:rFonts w:ascii="Times New Roman" w:eastAsia="Calibri" w:hAnsi="Times New Roman" w:cs="Times New Roman"/>
          <w:iCs/>
          <w:sz w:val="28"/>
          <w:szCs w:val="28"/>
          <w:lang w:eastAsia="ru-RU"/>
        </w:rPr>
        <w:lastRenderedPageBreak/>
        <w:t>Приложение № 1</w:t>
      </w: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b/>
          <w:bCs/>
          <w:iCs/>
          <w:sz w:val="28"/>
          <w:szCs w:val="28"/>
          <w:lang w:eastAsia="ru-RU"/>
        </w:rPr>
      </w:pPr>
      <w:r w:rsidRPr="004C1F00">
        <w:rPr>
          <w:rFonts w:ascii="Times New Roman" w:eastAsia="Calibri" w:hAnsi="Times New Roman" w:cs="Times New Roman"/>
          <w:iCs/>
          <w:sz w:val="28"/>
          <w:szCs w:val="28"/>
          <w:lang w:eastAsia="ru-RU"/>
        </w:rPr>
        <w:t>к «Торговой</w:t>
      </w:r>
      <w:r w:rsidRPr="004C1F00">
        <w:rPr>
          <w:rFonts w:ascii="Times New Roman" w:eastAsia="Calibri" w:hAnsi="Times New Roman" w:cs="Times New Roman"/>
          <w:iCs/>
          <w:sz w:val="28"/>
          <w:szCs w:val="28"/>
        </w:rPr>
        <w:t xml:space="preserve"> политике </w:t>
      </w:r>
      <w:r w:rsidR="004A48B5">
        <w:rPr>
          <w:rFonts w:ascii="Times New Roman" w:eastAsia="Calibri" w:hAnsi="Times New Roman" w:cs="Times New Roman"/>
          <w:iCs/>
          <w:sz w:val="28"/>
          <w:szCs w:val="28"/>
        </w:rPr>
        <w:t>ООО «ГЭС Брянск</w:t>
      </w:r>
      <w:r w:rsidRPr="004C1F00">
        <w:rPr>
          <w:rFonts w:ascii="Times New Roman" w:eastAsia="Calibri" w:hAnsi="Times New Roman" w:cs="Times New Roman"/>
          <w:iCs/>
          <w:sz w:val="28"/>
          <w:szCs w:val="28"/>
        </w:rPr>
        <w:t>» в отношении реализации сжиженных углеводородных газов в Российской Федерации»</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
    <w:p w:rsidR="004C1F00" w:rsidRPr="004C1F00" w:rsidRDefault="004C1F00" w:rsidP="004C1F00">
      <w:pPr>
        <w:spacing w:after="0" w:line="240" w:lineRule="auto"/>
        <w:jc w:val="center"/>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КАРТОЧКА</w:t>
      </w:r>
    </w:p>
    <w:p w:rsidR="004C1F00" w:rsidRPr="004C1F00" w:rsidRDefault="004C1F00" w:rsidP="004C1F00">
      <w:pPr>
        <w:spacing w:after="0" w:line="240" w:lineRule="auto"/>
        <w:jc w:val="center"/>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с основными сведениями и реквизитами</w:t>
      </w:r>
    </w:p>
    <w:p w:rsidR="004C1F00" w:rsidRPr="004C1F00" w:rsidRDefault="004C1F00" w:rsidP="004C1F00">
      <w:pPr>
        <w:spacing w:after="0" w:line="240" w:lineRule="auto"/>
        <w:jc w:val="center"/>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____________________________________________</w:t>
      </w:r>
    </w:p>
    <w:p w:rsidR="004C1F00" w:rsidRPr="004C1F00" w:rsidRDefault="004C1F00" w:rsidP="004C1F00">
      <w:pPr>
        <w:spacing w:after="0" w:line="240" w:lineRule="auto"/>
        <w:jc w:val="center"/>
        <w:rPr>
          <w:rFonts w:ascii="Times New Roman" w:eastAsia="Calibri" w:hAnsi="Times New Roman" w:cs="Times New Roman"/>
          <w:sz w:val="20"/>
          <w:szCs w:val="20"/>
          <w:lang w:eastAsia="ru-RU"/>
        </w:rPr>
      </w:pPr>
      <w:r w:rsidRPr="004C1F00">
        <w:rPr>
          <w:rFonts w:ascii="Times New Roman" w:eastAsia="Calibri" w:hAnsi="Times New Roman" w:cs="Times New Roman"/>
          <w:sz w:val="20"/>
          <w:szCs w:val="20"/>
          <w:lang w:eastAsia="ru-RU"/>
        </w:rPr>
        <w:t>(сокращенное наименование юридического лица)</w:t>
      </w:r>
    </w:p>
    <w:p w:rsidR="004C1F00" w:rsidRPr="004C1F00" w:rsidRDefault="004C1F00" w:rsidP="004C1F00">
      <w:pPr>
        <w:spacing w:after="0" w:line="240" w:lineRule="auto"/>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«__» __________ 20__года</w:t>
      </w:r>
    </w:p>
    <w:p w:rsidR="004C1F00" w:rsidRPr="004C1F00" w:rsidRDefault="004C1F00" w:rsidP="004C1F00">
      <w:pPr>
        <w:spacing w:after="0" w:line="240" w:lineRule="auto"/>
        <w:jc w:val="center"/>
        <w:rPr>
          <w:rFonts w:ascii="Times New Roman" w:eastAsia="Calibri" w:hAnsi="Times New Roman" w:cs="Times New Roman"/>
          <w:sz w:val="20"/>
          <w:szCs w:val="20"/>
          <w:lang w:eastAsia="ru-RU"/>
        </w:rPr>
      </w:pPr>
      <w:r w:rsidRPr="004C1F00">
        <w:rPr>
          <w:rFonts w:ascii="Times New Roman" w:eastAsia="Calibri" w:hAnsi="Times New Roman" w:cs="Times New Roman"/>
          <w:sz w:val="20"/>
          <w:szCs w:val="20"/>
          <w:lang w:eastAsia="ru-RU"/>
        </w:rPr>
        <w:t>__________________________</w:t>
      </w:r>
    </w:p>
    <w:p w:rsidR="004C1F00" w:rsidRPr="004C1F00" w:rsidRDefault="004C1F00" w:rsidP="004C1F00">
      <w:pPr>
        <w:spacing w:after="0" w:line="240" w:lineRule="auto"/>
        <w:jc w:val="center"/>
        <w:rPr>
          <w:rFonts w:ascii="Times New Roman" w:eastAsia="Calibri" w:hAnsi="Times New Roman" w:cs="Times New Roman"/>
          <w:sz w:val="20"/>
          <w:szCs w:val="20"/>
          <w:lang w:eastAsia="ru-RU"/>
        </w:rPr>
      </w:pPr>
      <w:r w:rsidRPr="004C1F00">
        <w:rPr>
          <w:rFonts w:ascii="Times New Roman" w:eastAsia="Calibri" w:hAnsi="Times New Roman" w:cs="Times New Roman"/>
          <w:sz w:val="20"/>
          <w:szCs w:val="20"/>
          <w:lang w:eastAsia="ru-RU"/>
        </w:rPr>
        <w:t>(населенный пункт)</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
    <w:tbl>
      <w:tblPr>
        <w:tblW w:w="9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7"/>
        <w:gridCol w:w="5028"/>
      </w:tblGrid>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Полное наименование</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Наименование на иностранном языке (если есть)</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Юридический адрес</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Почтовый адрес</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Телефон/ факс</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 xml:space="preserve">Адрес страницы в сети Интернет/ </w:t>
            </w:r>
            <w:r w:rsidRPr="004C1F00">
              <w:rPr>
                <w:rFonts w:ascii="Times New Roman" w:eastAsia="Calibri" w:hAnsi="Times New Roman" w:cs="Times New Roman"/>
                <w:sz w:val="24"/>
                <w:szCs w:val="24"/>
                <w:lang w:val="en-US" w:eastAsia="ru-RU"/>
              </w:rPr>
              <w:t>e</w:t>
            </w:r>
            <w:r w:rsidRPr="004C1F00">
              <w:rPr>
                <w:rFonts w:ascii="Times New Roman" w:eastAsia="Calibri" w:hAnsi="Times New Roman" w:cs="Times New Roman"/>
                <w:sz w:val="24"/>
                <w:szCs w:val="24"/>
                <w:lang w:eastAsia="ru-RU"/>
              </w:rPr>
              <w:t>-</w:t>
            </w:r>
            <w:r w:rsidRPr="004C1F00">
              <w:rPr>
                <w:rFonts w:ascii="Times New Roman" w:eastAsia="Calibri" w:hAnsi="Times New Roman" w:cs="Times New Roman"/>
                <w:sz w:val="24"/>
                <w:szCs w:val="24"/>
                <w:lang w:val="en-US" w:eastAsia="ru-RU"/>
              </w:rPr>
              <w:t>mail</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rPr>
          <w:trHeight w:val="1000"/>
        </w:trPr>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Адре</w:t>
            </w:r>
            <w:proofErr w:type="gramStart"/>
            <w:r w:rsidRPr="004C1F00">
              <w:rPr>
                <w:rFonts w:ascii="Times New Roman" w:eastAsia="Calibri" w:hAnsi="Times New Roman" w:cs="Times New Roman"/>
                <w:sz w:val="24"/>
                <w:szCs w:val="24"/>
                <w:lang w:eastAsia="ru-RU"/>
              </w:rPr>
              <w:t>с(</w:t>
            </w:r>
            <w:proofErr w:type="gramEnd"/>
            <w:r w:rsidRPr="004C1F00">
              <w:rPr>
                <w:rFonts w:ascii="Times New Roman" w:eastAsia="Calibri" w:hAnsi="Times New Roman" w:cs="Times New Roman"/>
                <w:sz w:val="24"/>
                <w:szCs w:val="24"/>
                <w:lang w:eastAsia="ru-RU"/>
              </w:rPr>
              <w:t>а) фактического местонахождения (если отличается от юридического и/ или почтового адресов)</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rPr>
          <w:trHeight w:val="1000"/>
        </w:trPr>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Почтовый адрес грузополучателя для указания  в счет - фактуре и накладной по форме ТОРГ-12 (должен совпадать с адресом регистрации в системе ЭТРАН, с указанием индекса) в случае если сам Контрагент является Грузополучателем</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Руководитель (ФИО, телефон)</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Главный бухгалтер (ФИО, телефон)</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Доверенное лицо (должность, ФИО, телефон, реквизиты доверенности)</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Контактное лицо (должность, ФИО, телефон)</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ИНН</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КПП</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ОГРН</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ОКПО</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ОКАТО</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ОКВЭД</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rPr>
          <w:trHeight w:val="982"/>
        </w:trPr>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Банковские реквизиты (расчетный счет, наименование банка, корреспондентский счет, БИК)</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rPr>
          <w:trHeight w:val="685"/>
        </w:trPr>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Режим налогообложения (№ и дата уведомления и т. п.)</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rPr>
          <w:trHeight w:val="685"/>
        </w:trPr>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lastRenderedPageBreak/>
              <w:t xml:space="preserve">Сведения об </w:t>
            </w:r>
            <w:proofErr w:type="spellStart"/>
            <w:r w:rsidRPr="004C1F00">
              <w:rPr>
                <w:rFonts w:ascii="Times New Roman" w:eastAsia="Calibri" w:hAnsi="Times New Roman" w:cs="Times New Roman"/>
                <w:sz w:val="24"/>
                <w:szCs w:val="24"/>
                <w:lang w:eastAsia="ru-RU"/>
              </w:rPr>
              <w:t>аффилированности</w:t>
            </w:r>
            <w:proofErr w:type="spellEnd"/>
            <w:r w:rsidRPr="004C1F00">
              <w:rPr>
                <w:rFonts w:ascii="Times New Roman" w:eastAsia="Calibri" w:hAnsi="Times New Roman" w:cs="Times New Roman"/>
                <w:sz w:val="24"/>
                <w:szCs w:val="24"/>
                <w:lang w:eastAsia="ru-RU"/>
              </w:rPr>
              <w:t xml:space="preserve"> </w:t>
            </w:r>
            <w:r w:rsidRPr="004C1F00">
              <w:rPr>
                <w:rFonts w:ascii="Times New Roman" w:eastAsia="Calibri" w:hAnsi="Times New Roman" w:cs="Times New Roman"/>
                <w:sz w:val="24"/>
                <w:szCs w:val="24"/>
                <w:vertAlign w:val="superscript"/>
                <w:lang w:eastAsia="ru-RU"/>
              </w:rPr>
              <w:footnoteReference w:id="3"/>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r w:rsidR="004C1F00" w:rsidRPr="004C1F00" w:rsidTr="004C1F00">
        <w:trPr>
          <w:trHeight w:val="685"/>
        </w:trPr>
        <w:tc>
          <w:tcPr>
            <w:tcW w:w="4407"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Среднесписочная численность работников за предыдущий год/ в текущем году</w:t>
            </w:r>
          </w:p>
        </w:tc>
        <w:tc>
          <w:tcPr>
            <w:tcW w:w="5028" w:type="dxa"/>
          </w:tcPr>
          <w:p w:rsidR="004C1F00" w:rsidRPr="004C1F00" w:rsidRDefault="004C1F00" w:rsidP="004C1F00">
            <w:pPr>
              <w:spacing w:after="0" w:line="240" w:lineRule="auto"/>
              <w:rPr>
                <w:rFonts w:ascii="Times New Roman" w:eastAsia="Calibri" w:hAnsi="Times New Roman" w:cs="Times New Roman"/>
                <w:sz w:val="24"/>
                <w:szCs w:val="24"/>
                <w:lang w:eastAsia="ru-RU"/>
              </w:rPr>
            </w:pPr>
          </w:p>
        </w:tc>
      </w:tr>
    </w:tbl>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Настоящим подтверждаем достоверность сообщенных сведений, а также факт того, что в отношении организации не ведется ни одна из процедур, предусмотренных законодательством о несостоятельности (банкротстве), организация не находится в процессе ликвидации, а в состав исполнительных органов организации не входят дисквалифицированные лица.</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В случае изменения данных, указанных в карточке, обязуемся в течение десяти рабочих дней предоставить новую карточку с уточненными сведениями и документы их подтверждающие.</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w:t>
      </w:r>
      <w:r w:rsidR="004A48B5">
        <w:rPr>
          <w:rFonts w:ascii="Times New Roman" w:eastAsia="Calibri" w:hAnsi="Times New Roman" w:cs="Times New Roman"/>
          <w:sz w:val="28"/>
          <w:szCs w:val="28"/>
          <w:lang w:eastAsia="ru-RU"/>
        </w:rPr>
        <w:t xml:space="preserve"> договорными обязательствами с ООО «ГЭС Брянск</w:t>
      </w:r>
      <w:r w:rsidRPr="004C1F00">
        <w:rPr>
          <w:rFonts w:ascii="Times New Roman" w:eastAsia="Calibri" w:hAnsi="Times New Roman" w:cs="Times New Roman"/>
          <w:sz w:val="28"/>
          <w:szCs w:val="28"/>
          <w:lang w:eastAsia="ru-RU"/>
        </w:rPr>
        <w:t>».</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
    <w:p w:rsidR="004C1F00" w:rsidRPr="004C1F00" w:rsidRDefault="004C1F00" w:rsidP="004C1F00">
      <w:pPr>
        <w:tabs>
          <w:tab w:val="left" w:pos="4253"/>
          <w:tab w:val="left" w:pos="7371"/>
        </w:tabs>
        <w:spacing w:after="0" w:line="240" w:lineRule="auto"/>
        <w:jc w:val="both"/>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_________________________</w:t>
      </w:r>
      <w:r w:rsidRPr="004C1F00">
        <w:rPr>
          <w:rFonts w:ascii="Times New Roman" w:eastAsia="Calibri" w:hAnsi="Times New Roman" w:cs="Times New Roman"/>
          <w:b/>
          <w:sz w:val="28"/>
          <w:szCs w:val="28"/>
          <w:lang w:eastAsia="ru-RU"/>
        </w:rPr>
        <w:tab/>
        <w:t>_______________</w:t>
      </w:r>
      <w:r w:rsidRPr="004C1F00">
        <w:rPr>
          <w:rFonts w:ascii="Times New Roman" w:eastAsia="Calibri" w:hAnsi="Times New Roman" w:cs="Times New Roman"/>
          <w:b/>
          <w:sz w:val="28"/>
          <w:szCs w:val="28"/>
          <w:lang w:eastAsia="ru-RU"/>
        </w:rPr>
        <w:tab/>
        <w:t>И.О. Фамилия</w:t>
      </w:r>
    </w:p>
    <w:p w:rsidR="004C1F00" w:rsidRPr="004C1F00" w:rsidRDefault="004C1F00" w:rsidP="004C1F00">
      <w:pPr>
        <w:tabs>
          <w:tab w:val="left" w:pos="4962"/>
        </w:tabs>
        <w:spacing w:after="0" w:line="240" w:lineRule="auto"/>
        <w:jc w:val="both"/>
        <w:rPr>
          <w:rFonts w:ascii="Times New Roman" w:eastAsia="Calibri" w:hAnsi="Times New Roman" w:cs="Times New Roman"/>
          <w:sz w:val="20"/>
          <w:szCs w:val="20"/>
          <w:lang w:eastAsia="ru-RU"/>
        </w:rPr>
      </w:pPr>
      <w:r w:rsidRPr="004C1F00">
        <w:rPr>
          <w:rFonts w:ascii="Times New Roman" w:eastAsia="Calibri" w:hAnsi="Times New Roman" w:cs="Times New Roman"/>
          <w:sz w:val="20"/>
          <w:szCs w:val="20"/>
          <w:lang w:eastAsia="ru-RU"/>
        </w:rPr>
        <w:t>(наименование должности руководителя)</w:t>
      </w:r>
      <w:r w:rsidRPr="004C1F00">
        <w:rPr>
          <w:rFonts w:ascii="Times New Roman" w:eastAsia="Calibri" w:hAnsi="Times New Roman" w:cs="Times New Roman"/>
          <w:sz w:val="20"/>
          <w:szCs w:val="20"/>
          <w:lang w:eastAsia="ru-RU"/>
        </w:rPr>
        <w:tab/>
        <w:t>(подпись)</w:t>
      </w:r>
    </w:p>
    <w:p w:rsidR="004C1F00" w:rsidRPr="004C1F00" w:rsidRDefault="004C1F00" w:rsidP="004C1F00">
      <w:pPr>
        <w:spacing w:after="0" w:line="240" w:lineRule="auto"/>
        <w:ind w:firstLine="709"/>
        <w:jc w:val="both"/>
        <w:rPr>
          <w:rFonts w:ascii="Times New Roman" w:eastAsia="Calibri" w:hAnsi="Times New Roman" w:cs="Times New Roman"/>
          <w:b/>
          <w:sz w:val="28"/>
          <w:szCs w:val="28"/>
          <w:lang w:eastAsia="ru-RU"/>
        </w:rPr>
      </w:pPr>
    </w:p>
    <w:p w:rsidR="004C1F00" w:rsidRPr="004C1F00" w:rsidRDefault="004C1F00" w:rsidP="004C1F00">
      <w:pPr>
        <w:tabs>
          <w:tab w:val="left" w:pos="4253"/>
          <w:tab w:val="left" w:pos="7371"/>
        </w:tabs>
        <w:spacing w:after="0" w:line="240" w:lineRule="auto"/>
        <w:jc w:val="both"/>
        <w:rPr>
          <w:rFonts w:ascii="Times New Roman" w:eastAsia="Calibri" w:hAnsi="Times New Roman" w:cs="Times New Roman"/>
          <w:sz w:val="28"/>
          <w:szCs w:val="28"/>
          <w:lang w:eastAsia="ru-RU"/>
        </w:rPr>
      </w:pPr>
      <w:r w:rsidRPr="004C1F00">
        <w:rPr>
          <w:rFonts w:ascii="Times New Roman" w:eastAsia="Calibri" w:hAnsi="Times New Roman" w:cs="Times New Roman"/>
          <w:b/>
          <w:sz w:val="28"/>
          <w:szCs w:val="28"/>
          <w:lang w:eastAsia="ru-RU"/>
        </w:rPr>
        <w:t>Главный бухгалтер</w:t>
      </w:r>
      <w:r w:rsidRPr="004C1F00">
        <w:rPr>
          <w:rFonts w:ascii="Times New Roman" w:eastAsia="Calibri" w:hAnsi="Times New Roman" w:cs="Times New Roman"/>
          <w:b/>
          <w:sz w:val="28"/>
          <w:szCs w:val="28"/>
          <w:lang w:eastAsia="ru-RU"/>
        </w:rPr>
        <w:tab/>
        <w:t>_______________</w:t>
      </w:r>
      <w:r w:rsidRPr="004C1F00">
        <w:rPr>
          <w:rFonts w:ascii="Times New Roman" w:eastAsia="Calibri" w:hAnsi="Times New Roman" w:cs="Times New Roman"/>
          <w:b/>
          <w:sz w:val="28"/>
          <w:szCs w:val="28"/>
          <w:lang w:eastAsia="ru-RU"/>
        </w:rPr>
        <w:tab/>
        <w:t>И.О. Фамилия</w:t>
      </w:r>
    </w:p>
    <w:p w:rsidR="004C1F00" w:rsidRPr="004C1F00" w:rsidRDefault="004C1F00" w:rsidP="004C1F00">
      <w:pPr>
        <w:tabs>
          <w:tab w:val="left" w:pos="4962"/>
        </w:tabs>
        <w:spacing w:after="0" w:line="240" w:lineRule="auto"/>
        <w:jc w:val="both"/>
        <w:rPr>
          <w:rFonts w:ascii="Times New Roman" w:eastAsia="Calibri" w:hAnsi="Times New Roman" w:cs="Times New Roman"/>
          <w:sz w:val="20"/>
          <w:szCs w:val="20"/>
          <w:lang w:eastAsia="ru-RU"/>
        </w:rPr>
      </w:pPr>
      <w:r w:rsidRPr="004C1F00">
        <w:rPr>
          <w:rFonts w:ascii="Times New Roman" w:eastAsia="Calibri" w:hAnsi="Times New Roman" w:cs="Times New Roman"/>
          <w:sz w:val="28"/>
          <w:szCs w:val="28"/>
          <w:lang w:eastAsia="ru-RU"/>
        </w:rPr>
        <w:tab/>
      </w:r>
      <w:r w:rsidRPr="004C1F00">
        <w:rPr>
          <w:rFonts w:ascii="Times New Roman" w:eastAsia="Calibri" w:hAnsi="Times New Roman" w:cs="Times New Roman"/>
          <w:sz w:val="20"/>
          <w:szCs w:val="20"/>
          <w:lang w:eastAsia="ru-RU"/>
        </w:rPr>
        <w:t>(подпись)</w:t>
      </w:r>
    </w:p>
    <w:p w:rsidR="004C1F00" w:rsidRPr="004C1F00" w:rsidRDefault="004C1F00" w:rsidP="004C1F00">
      <w:pPr>
        <w:spacing w:after="0" w:line="240" w:lineRule="auto"/>
        <w:ind w:firstLine="3544"/>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М.П.</w:t>
      </w: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r w:rsidRPr="004C1F00">
        <w:rPr>
          <w:rFonts w:ascii="Times New Roman" w:eastAsia="Calibri" w:hAnsi="Times New Roman" w:cs="Times New Roman"/>
          <w:sz w:val="28"/>
          <w:szCs w:val="28"/>
          <w:lang w:eastAsia="ru-RU"/>
        </w:rPr>
        <w:br w:type="page"/>
      </w:r>
      <w:r w:rsidRPr="004C1F00">
        <w:rPr>
          <w:rFonts w:ascii="Times New Roman" w:eastAsia="Calibri" w:hAnsi="Times New Roman" w:cs="Times New Roman"/>
          <w:iCs/>
          <w:sz w:val="28"/>
          <w:szCs w:val="28"/>
          <w:lang w:eastAsia="ru-RU"/>
        </w:rPr>
        <w:lastRenderedPageBreak/>
        <w:t>Приложение № 2</w:t>
      </w: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r w:rsidRPr="004C1F00">
        <w:rPr>
          <w:rFonts w:ascii="Times New Roman" w:eastAsia="Calibri" w:hAnsi="Times New Roman" w:cs="Times New Roman"/>
          <w:iCs/>
          <w:sz w:val="28"/>
          <w:szCs w:val="28"/>
          <w:lang w:eastAsia="ru-RU"/>
        </w:rPr>
        <w:t xml:space="preserve">к «Торговой политике </w:t>
      </w:r>
      <w:r w:rsidR="004A48B5">
        <w:rPr>
          <w:rFonts w:ascii="Times New Roman" w:eastAsia="Calibri" w:hAnsi="Times New Roman" w:cs="Times New Roman"/>
          <w:iCs/>
          <w:sz w:val="28"/>
          <w:szCs w:val="28"/>
          <w:lang w:eastAsia="ru-RU"/>
        </w:rPr>
        <w:t>ООО</w:t>
      </w:r>
      <w:r w:rsidR="00DD34E8">
        <w:rPr>
          <w:rFonts w:ascii="Times New Roman" w:eastAsia="Calibri" w:hAnsi="Times New Roman" w:cs="Times New Roman"/>
          <w:iCs/>
          <w:sz w:val="28"/>
          <w:szCs w:val="28"/>
          <w:lang w:eastAsia="ru-RU"/>
        </w:rPr>
        <w:t xml:space="preserve"> «</w:t>
      </w:r>
      <w:r w:rsidR="004A48B5">
        <w:rPr>
          <w:rFonts w:ascii="Times New Roman" w:eastAsia="Calibri" w:hAnsi="Times New Roman" w:cs="Times New Roman"/>
          <w:iCs/>
          <w:sz w:val="28"/>
          <w:szCs w:val="28"/>
          <w:lang w:eastAsia="ru-RU"/>
        </w:rPr>
        <w:t>ГЭС Брянск</w:t>
      </w:r>
      <w:r w:rsidRPr="004C1F00">
        <w:rPr>
          <w:rFonts w:ascii="Times New Roman" w:eastAsia="Calibri" w:hAnsi="Times New Roman" w:cs="Times New Roman"/>
          <w:iCs/>
          <w:sz w:val="28"/>
          <w:szCs w:val="28"/>
          <w:lang w:eastAsia="ru-RU"/>
        </w:rPr>
        <w:t>» в отношении реализации сжиженных углеводородных газов в Российской Федерации»</w:t>
      </w: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b/>
          <w:bCs/>
          <w:iCs/>
          <w:sz w:val="28"/>
          <w:szCs w:val="28"/>
          <w:lang w:eastAsia="ru-RU"/>
        </w:rPr>
      </w:pPr>
    </w:p>
    <w:p w:rsidR="004C1F00" w:rsidRPr="004C1F00" w:rsidRDefault="004C1F00" w:rsidP="004C1F00">
      <w:pPr>
        <w:spacing w:after="0" w:line="240" w:lineRule="auto"/>
        <w:jc w:val="center"/>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КАРТОЧКА</w:t>
      </w:r>
    </w:p>
    <w:p w:rsidR="004C1F00" w:rsidRPr="004C1F00" w:rsidRDefault="004C1F00" w:rsidP="004C1F00">
      <w:pPr>
        <w:spacing w:after="0" w:line="240" w:lineRule="auto"/>
        <w:jc w:val="center"/>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с основными сведениями и реквизитами</w:t>
      </w:r>
    </w:p>
    <w:p w:rsidR="004C1F00" w:rsidRPr="004C1F00" w:rsidRDefault="004C1F00" w:rsidP="004C1F00">
      <w:pPr>
        <w:spacing w:after="0" w:line="240" w:lineRule="auto"/>
        <w:jc w:val="center"/>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__________________________________________________</w:t>
      </w:r>
    </w:p>
    <w:p w:rsidR="004C1F00" w:rsidRPr="004C1F00" w:rsidRDefault="004C1F00" w:rsidP="004C1F00">
      <w:pPr>
        <w:spacing w:after="0" w:line="240" w:lineRule="auto"/>
        <w:jc w:val="center"/>
        <w:rPr>
          <w:rFonts w:ascii="Times New Roman" w:eastAsia="Calibri" w:hAnsi="Times New Roman" w:cs="Times New Roman"/>
          <w:sz w:val="20"/>
          <w:szCs w:val="20"/>
          <w:lang w:eastAsia="ru-RU"/>
        </w:rPr>
      </w:pPr>
      <w:r w:rsidRPr="004C1F00">
        <w:rPr>
          <w:rFonts w:ascii="Times New Roman" w:eastAsia="Calibri" w:hAnsi="Times New Roman" w:cs="Times New Roman"/>
          <w:sz w:val="20"/>
          <w:szCs w:val="20"/>
          <w:lang w:eastAsia="ru-RU"/>
        </w:rPr>
        <w:t>(наименование индивидуального предпринимателя - ИП)</w:t>
      </w:r>
    </w:p>
    <w:p w:rsidR="004C1F00" w:rsidRPr="004C1F00" w:rsidRDefault="004C1F00" w:rsidP="004C1F00">
      <w:pPr>
        <w:spacing w:after="0" w:line="240" w:lineRule="auto"/>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«__» __________ 20__года</w:t>
      </w:r>
    </w:p>
    <w:p w:rsidR="004C1F00" w:rsidRPr="004C1F00" w:rsidRDefault="004C1F00" w:rsidP="004C1F00">
      <w:pPr>
        <w:spacing w:after="0" w:line="240" w:lineRule="auto"/>
        <w:jc w:val="center"/>
        <w:rPr>
          <w:rFonts w:ascii="Times New Roman" w:eastAsia="Calibri" w:hAnsi="Times New Roman" w:cs="Times New Roman"/>
          <w:sz w:val="20"/>
          <w:szCs w:val="20"/>
          <w:lang w:eastAsia="ru-RU"/>
        </w:rPr>
      </w:pPr>
      <w:r w:rsidRPr="004C1F00">
        <w:rPr>
          <w:rFonts w:ascii="Times New Roman" w:eastAsia="Calibri" w:hAnsi="Times New Roman" w:cs="Times New Roman"/>
          <w:sz w:val="20"/>
          <w:szCs w:val="20"/>
          <w:lang w:eastAsia="ru-RU"/>
        </w:rPr>
        <w:t>__________________________</w:t>
      </w:r>
    </w:p>
    <w:p w:rsidR="004C1F00" w:rsidRPr="004C1F00" w:rsidRDefault="004C1F00" w:rsidP="004C1F00">
      <w:pPr>
        <w:spacing w:after="0" w:line="240" w:lineRule="auto"/>
        <w:jc w:val="center"/>
        <w:rPr>
          <w:rFonts w:ascii="Times New Roman" w:eastAsia="Calibri" w:hAnsi="Times New Roman" w:cs="Times New Roman"/>
          <w:sz w:val="20"/>
          <w:szCs w:val="20"/>
          <w:lang w:eastAsia="ru-RU"/>
        </w:rPr>
      </w:pPr>
      <w:r w:rsidRPr="004C1F00">
        <w:rPr>
          <w:rFonts w:ascii="Times New Roman" w:eastAsia="Calibri" w:hAnsi="Times New Roman" w:cs="Times New Roman"/>
          <w:sz w:val="20"/>
          <w:szCs w:val="20"/>
          <w:lang w:eastAsia="ru-RU"/>
        </w:rPr>
        <w:t>(населенный пункт)</w:t>
      </w:r>
    </w:p>
    <w:p w:rsidR="004C1F00" w:rsidRPr="004C1F00" w:rsidRDefault="004C1F00" w:rsidP="004C1F00">
      <w:pPr>
        <w:spacing w:after="0" w:line="240" w:lineRule="auto"/>
        <w:jc w:val="center"/>
        <w:rPr>
          <w:rFonts w:ascii="Times New Roman" w:eastAsia="Calibri"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3"/>
        <w:gridCol w:w="5005"/>
      </w:tblGrid>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Полное наименование</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Наименование на иностранном языке (если есть)</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Паспортные данные (дата и место рождения, номер паспорта, кем и когда выдан)</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Адрес места регистрации, телефон</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Почтовый адрес</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Телефон/ факс</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 xml:space="preserve">Адрес страницы в сети Интернет/ </w:t>
            </w:r>
            <w:r w:rsidRPr="004C1F00">
              <w:rPr>
                <w:rFonts w:ascii="Times New Roman" w:eastAsia="Calibri" w:hAnsi="Times New Roman" w:cs="Times New Roman"/>
                <w:sz w:val="24"/>
                <w:szCs w:val="24"/>
                <w:lang w:val="en-US" w:eastAsia="ru-RU"/>
              </w:rPr>
              <w:t>e</w:t>
            </w:r>
            <w:r w:rsidRPr="004C1F00">
              <w:rPr>
                <w:rFonts w:ascii="Times New Roman" w:eastAsia="Calibri" w:hAnsi="Times New Roman" w:cs="Times New Roman"/>
                <w:sz w:val="24"/>
                <w:szCs w:val="24"/>
                <w:lang w:eastAsia="ru-RU"/>
              </w:rPr>
              <w:t>-</w:t>
            </w:r>
            <w:r w:rsidRPr="004C1F00">
              <w:rPr>
                <w:rFonts w:ascii="Times New Roman" w:eastAsia="Calibri" w:hAnsi="Times New Roman" w:cs="Times New Roman"/>
                <w:sz w:val="24"/>
                <w:szCs w:val="24"/>
                <w:lang w:val="en-US" w:eastAsia="ru-RU"/>
              </w:rPr>
              <w:t>mail</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rPr>
          <w:trHeight w:val="1000"/>
        </w:trPr>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Адре</w:t>
            </w:r>
            <w:proofErr w:type="gramStart"/>
            <w:r w:rsidRPr="004C1F00">
              <w:rPr>
                <w:rFonts w:ascii="Times New Roman" w:eastAsia="Calibri" w:hAnsi="Times New Roman" w:cs="Times New Roman"/>
                <w:sz w:val="24"/>
                <w:szCs w:val="24"/>
                <w:lang w:eastAsia="ru-RU"/>
              </w:rPr>
              <w:t>с(</w:t>
            </w:r>
            <w:proofErr w:type="gramEnd"/>
            <w:r w:rsidRPr="004C1F00">
              <w:rPr>
                <w:rFonts w:ascii="Times New Roman" w:eastAsia="Calibri" w:hAnsi="Times New Roman" w:cs="Times New Roman"/>
                <w:sz w:val="24"/>
                <w:szCs w:val="24"/>
                <w:lang w:eastAsia="ru-RU"/>
              </w:rPr>
              <w:t>а) фактического местонахождения (если отличается от адреса места регистрации и/ или почтового адреса)</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rPr>
          <w:trHeight w:val="1000"/>
        </w:trPr>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 xml:space="preserve">Почтовый адрес грузополучателя для указания  в счет - фактуре и накладной по форме ТОРГ-12 </w:t>
            </w:r>
          </w:p>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(с указанием индекса) в случае если сам Контрагент является Грузополучателем</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Бухгалтер</w:t>
            </w:r>
          </w:p>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(ФИО, телефон)</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Доверенное лицо</w:t>
            </w:r>
          </w:p>
          <w:p w:rsidR="004C1F00" w:rsidRPr="004C1F00" w:rsidRDefault="004C1F00" w:rsidP="004C1F00">
            <w:pPr>
              <w:spacing w:after="0" w:line="240" w:lineRule="auto"/>
              <w:rPr>
                <w:rFonts w:ascii="Times New Roman" w:eastAsia="Calibri" w:hAnsi="Times New Roman" w:cs="Times New Roman"/>
                <w:sz w:val="24"/>
                <w:szCs w:val="24"/>
                <w:lang w:eastAsia="ru-RU"/>
              </w:rPr>
            </w:pPr>
            <w:proofErr w:type="gramStart"/>
            <w:r w:rsidRPr="004C1F00">
              <w:rPr>
                <w:rFonts w:ascii="Times New Roman" w:eastAsia="Calibri" w:hAnsi="Times New Roman" w:cs="Times New Roman"/>
                <w:sz w:val="24"/>
                <w:szCs w:val="24"/>
                <w:lang w:eastAsia="ru-RU"/>
              </w:rPr>
              <w:t>(должность, ФИО, телефон,</w:t>
            </w:r>
            <w:proofErr w:type="gramEnd"/>
          </w:p>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реквизиты доверенности)</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Контактное лицо</w:t>
            </w:r>
          </w:p>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(должность, ФИО, телефон)</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ОРГН и дата его присвоения</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ИНН</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ОКАТО</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ОКВЭД</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ОКПО</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rPr>
          <w:trHeight w:val="274"/>
        </w:trPr>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Банковские реквизиты</w:t>
            </w:r>
          </w:p>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(расчетный счет, наименование банка, корреспондентский счет, БИК)</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rPr>
          <w:trHeight w:val="685"/>
        </w:trPr>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Режим налогообложения</w:t>
            </w:r>
          </w:p>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 и дата уведомления и т. п.)</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rPr>
          <w:trHeight w:val="593"/>
        </w:trPr>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lastRenderedPageBreak/>
              <w:t xml:space="preserve">Сведения об </w:t>
            </w:r>
            <w:proofErr w:type="spellStart"/>
            <w:r w:rsidRPr="004C1F00">
              <w:rPr>
                <w:rFonts w:ascii="Times New Roman" w:eastAsia="Calibri" w:hAnsi="Times New Roman" w:cs="Times New Roman"/>
                <w:sz w:val="24"/>
                <w:szCs w:val="24"/>
                <w:lang w:eastAsia="ru-RU"/>
              </w:rPr>
              <w:t>аффилированности</w:t>
            </w:r>
            <w:proofErr w:type="spellEnd"/>
            <w:r w:rsidRPr="004C1F00">
              <w:rPr>
                <w:rFonts w:ascii="Times New Roman" w:eastAsia="Calibri" w:hAnsi="Times New Roman" w:cs="Times New Roman"/>
                <w:sz w:val="24"/>
                <w:szCs w:val="24"/>
                <w:lang w:eastAsia="ru-RU"/>
              </w:rPr>
              <w:t xml:space="preserve"> </w:t>
            </w:r>
            <w:r w:rsidRPr="004C1F00">
              <w:rPr>
                <w:rFonts w:ascii="Times New Roman" w:eastAsia="Calibri" w:hAnsi="Times New Roman" w:cs="Times New Roman"/>
                <w:sz w:val="24"/>
                <w:szCs w:val="24"/>
                <w:vertAlign w:val="superscript"/>
                <w:lang w:eastAsia="ru-RU"/>
              </w:rPr>
              <w:footnoteReference w:id="4"/>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r w:rsidR="004C1F00" w:rsidRPr="004C1F00" w:rsidTr="004C1F00">
        <w:trPr>
          <w:trHeight w:val="685"/>
        </w:trPr>
        <w:tc>
          <w:tcPr>
            <w:tcW w:w="4493" w:type="dxa"/>
            <w:vAlign w:val="center"/>
          </w:tcPr>
          <w:p w:rsidR="004C1F00" w:rsidRPr="004C1F00" w:rsidRDefault="004C1F00" w:rsidP="004C1F00">
            <w:pPr>
              <w:spacing w:after="0" w:line="240" w:lineRule="auto"/>
              <w:rPr>
                <w:rFonts w:ascii="Times New Roman" w:eastAsia="Calibri" w:hAnsi="Times New Roman" w:cs="Times New Roman"/>
                <w:sz w:val="24"/>
                <w:szCs w:val="24"/>
                <w:lang w:eastAsia="ru-RU"/>
              </w:rPr>
            </w:pPr>
            <w:r w:rsidRPr="004C1F00">
              <w:rPr>
                <w:rFonts w:ascii="Times New Roman" w:eastAsia="Calibri" w:hAnsi="Times New Roman" w:cs="Times New Roman"/>
                <w:sz w:val="24"/>
                <w:szCs w:val="24"/>
                <w:lang w:eastAsia="ru-RU"/>
              </w:rPr>
              <w:t>Среднесписочная численность работников за предыдущий год/ в текущем году</w:t>
            </w:r>
          </w:p>
        </w:tc>
        <w:tc>
          <w:tcPr>
            <w:tcW w:w="5005" w:type="dxa"/>
            <w:vAlign w:val="center"/>
          </w:tcPr>
          <w:p w:rsidR="004C1F00" w:rsidRPr="004C1F00" w:rsidRDefault="004C1F00" w:rsidP="004C1F00">
            <w:pPr>
              <w:spacing w:after="0" w:line="240" w:lineRule="auto"/>
              <w:ind w:left="426" w:firstLine="425"/>
              <w:rPr>
                <w:rFonts w:ascii="Times New Roman" w:eastAsia="Calibri" w:hAnsi="Times New Roman" w:cs="Times New Roman"/>
                <w:sz w:val="24"/>
                <w:szCs w:val="24"/>
                <w:lang w:eastAsia="ru-RU"/>
              </w:rPr>
            </w:pPr>
          </w:p>
        </w:tc>
      </w:tr>
    </w:tbl>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Настоящим подтверждаю достоверность сообщенных сведений, а также факт того, что в отношении ИП не ведется ни одна из процедур, предусмотренных законодательством о несостоятельности (банкротстве), ИП не находится в процессе ликвидации. </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В случае изменения данных, указанных в карточке, обязуюсь в течение десяти рабочих дней предоставить в </w:t>
      </w:r>
      <w:r w:rsidR="004A48B5">
        <w:rPr>
          <w:rFonts w:ascii="Times New Roman" w:eastAsia="Calibri" w:hAnsi="Times New Roman" w:cs="Times New Roman"/>
          <w:sz w:val="28"/>
          <w:szCs w:val="28"/>
          <w:lang w:eastAsia="ru-RU"/>
        </w:rPr>
        <w:t>ООО «ГЭС Брянск</w:t>
      </w:r>
      <w:r w:rsidRPr="004C1F00">
        <w:rPr>
          <w:rFonts w:ascii="Times New Roman" w:eastAsia="Calibri" w:hAnsi="Times New Roman" w:cs="Times New Roman"/>
          <w:sz w:val="28"/>
          <w:szCs w:val="28"/>
          <w:lang w:eastAsia="ru-RU"/>
        </w:rPr>
        <w:t>» новую карточку с уточненными сведениями и документы их подтверждающие.</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w:t>
      </w:r>
      <w:r w:rsidR="004A48B5" w:rsidRPr="004A48B5">
        <w:rPr>
          <w:rFonts w:ascii="Times New Roman" w:eastAsia="Calibri" w:hAnsi="Times New Roman" w:cs="Times New Roman"/>
          <w:sz w:val="28"/>
          <w:szCs w:val="28"/>
          <w:lang w:eastAsia="ru-RU"/>
        </w:rPr>
        <w:t>ООО «ГЭС Брянск</w:t>
      </w:r>
      <w:r w:rsidRPr="004C1F00">
        <w:rPr>
          <w:rFonts w:ascii="Times New Roman" w:eastAsia="Calibri" w:hAnsi="Times New Roman" w:cs="Times New Roman"/>
          <w:sz w:val="28"/>
          <w:szCs w:val="28"/>
          <w:lang w:eastAsia="ru-RU"/>
        </w:rPr>
        <w:t>».</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roofErr w:type="gramStart"/>
      <w:r w:rsidRPr="004C1F00">
        <w:rPr>
          <w:rFonts w:ascii="Times New Roman" w:eastAsia="Calibri" w:hAnsi="Times New Roman" w:cs="Times New Roman"/>
          <w:sz w:val="28"/>
          <w:szCs w:val="28"/>
          <w:lang w:eastAsia="ru-RU"/>
        </w:rPr>
        <w:t xml:space="preserve">Даю свое согласие </w:t>
      </w:r>
      <w:r w:rsidR="004A48B5" w:rsidRPr="004A48B5">
        <w:rPr>
          <w:rFonts w:ascii="Times New Roman" w:eastAsia="Calibri" w:hAnsi="Times New Roman" w:cs="Times New Roman"/>
          <w:sz w:val="28"/>
          <w:szCs w:val="28"/>
          <w:lang w:eastAsia="ru-RU"/>
        </w:rPr>
        <w:t>ООО «ГЭС Брянск</w:t>
      </w:r>
      <w:r w:rsidRPr="004C1F00">
        <w:rPr>
          <w:rFonts w:ascii="Times New Roman" w:eastAsia="Calibri" w:hAnsi="Times New Roman" w:cs="Times New Roman"/>
          <w:sz w:val="28"/>
          <w:szCs w:val="28"/>
          <w:lang w:eastAsia="ru-RU"/>
        </w:rPr>
        <w:t xml:space="preserve">», расположенному по адресу: </w:t>
      </w:r>
      <w:r w:rsidR="004A48B5">
        <w:rPr>
          <w:rFonts w:ascii="Times New Roman" w:eastAsia="Calibri" w:hAnsi="Times New Roman" w:cs="Times New Roman"/>
          <w:sz w:val="28"/>
          <w:szCs w:val="28"/>
          <w:lang w:eastAsia="ru-RU"/>
        </w:rPr>
        <w:t>г. Брянск, ул. Сталелитейная, д. 22А</w:t>
      </w:r>
      <w:r w:rsidRPr="004C1F00">
        <w:rPr>
          <w:rFonts w:ascii="Times New Roman" w:eastAsia="Calibri" w:hAnsi="Times New Roman" w:cs="Times New Roman"/>
          <w:sz w:val="28"/>
          <w:szCs w:val="28"/>
          <w:lang w:eastAsia="ru-RU"/>
        </w:rPr>
        <w:t xml:space="preserve">,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w:t>
      </w:r>
      <w:r w:rsidR="004A48B5" w:rsidRPr="004A48B5">
        <w:rPr>
          <w:rFonts w:ascii="Times New Roman" w:eastAsia="Calibri" w:hAnsi="Times New Roman" w:cs="Times New Roman"/>
          <w:sz w:val="28"/>
          <w:szCs w:val="28"/>
          <w:lang w:eastAsia="ru-RU"/>
        </w:rPr>
        <w:t>ООО «ГЭС Брянск</w:t>
      </w:r>
      <w:r w:rsidRPr="004C1F00">
        <w:rPr>
          <w:rFonts w:ascii="Times New Roman" w:eastAsia="Calibri" w:hAnsi="Times New Roman" w:cs="Times New Roman"/>
          <w:sz w:val="28"/>
          <w:szCs w:val="28"/>
          <w:lang w:eastAsia="ru-RU"/>
        </w:rPr>
        <w:t>» решения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C1F00">
        <w:rPr>
          <w:rFonts w:ascii="Times New Roman" w:eastAsia="Calibri" w:hAnsi="Times New Roman" w:cs="Times New Roman"/>
          <w:sz w:val="28"/>
          <w:szCs w:val="28"/>
          <w:lang w:eastAsia="ru-RU"/>
        </w:rPr>
        <w:t xml:space="preserve"> </w:t>
      </w:r>
      <w:proofErr w:type="gramStart"/>
      <w:r w:rsidRPr="004C1F00">
        <w:rPr>
          <w:rFonts w:ascii="Times New Roman" w:eastAsia="Calibri" w:hAnsi="Times New Roman" w:cs="Times New Roman"/>
          <w:sz w:val="28"/>
          <w:szCs w:val="28"/>
          <w:lang w:eastAsia="ru-RU"/>
        </w:rPr>
        <w:t>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 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w:t>
      </w:r>
      <w:proofErr w:type="gramEnd"/>
      <w:r w:rsidRPr="004C1F00">
        <w:rPr>
          <w:rFonts w:ascii="Times New Roman" w:eastAsia="Calibri" w:hAnsi="Times New Roman" w:cs="Times New Roman"/>
          <w:sz w:val="28"/>
          <w:szCs w:val="28"/>
          <w:lang w:eastAsia="ru-RU"/>
        </w:rPr>
        <w:t xml:space="preserve"> Обработка персональных данных допускается в электронном виде и на бумажных носителях. Данное Согласие действует в течение действия преддоговорных и договорных отношений с </w:t>
      </w:r>
      <w:r w:rsidR="00DD34E8">
        <w:rPr>
          <w:rFonts w:ascii="Times New Roman" w:eastAsia="Calibri" w:hAnsi="Times New Roman" w:cs="Times New Roman"/>
          <w:sz w:val="28"/>
          <w:szCs w:val="28"/>
          <w:lang w:eastAsia="ru-RU"/>
        </w:rPr>
        <w:t>ООО «ГЭС Брянск</w:t>
      </w:r>
      <w:r w:rsidRPr="004C1F00">
        <w:rPr>
          <w:rFonts w:ascii="Times New Roman" w:eastAsia="Calibri" w:hAnsi="Times New Roman" w:cs="Times New Roman"/>
          <w:sz w:val="28"/>
          <w:szCs w:val="28"/>
          <w:lang w:eastAsia="ru-RU"/>
        </w:rPr>
        <w:t>», в связи с которыми персональные данные были предоставлены.</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
    <w:p w:rsidR="004C1F00" w:rsidRPr="004C1F00" w:rsidRDefault="004C1F00" w:rsidP="004C1F00">
      <w:pPr>
        <w:spacing w:after="0" w:line="240" w:lineRule="auto"/>
        <w:jc w:val="both"/>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Индивидуальный</w:t>
      </w:r>
    </w:p>
    <w:p w:rsidR="004C1F00" w:rsidRPr="004C1F00" w:rsidRDefault="004C1F00" w:rsidP="004C1F00">
      <w:pPr>
        <w:tabs>
          <w:tab w:val="left" w:pos="4253"/>
          <w:tab w:val="left" w:pos="7371"/>
        </w:tabs>
        <w:spacing w:after="0" w:line="240" w:lineRule="auto"/>
        <w:jc w:val="both"/>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предприниматель</w:t>
      </w:r>
      <w:r w:rsidRPr="004C1F00">
        <w:rPr>
          <w:rFonts w:ascii="Times New Roman" w:eastAsia="Calibri" w:hAnsi="Times New Roman" w:cs="Times New Roman"/>
          <w:b/>
          <w:sz w:val="28"/>
          <w:szCs w:val="28"/>
          <w:lang w:eastAsia="ru-RU"/>
        </w:rPr>
        <w:tab/>
        <w:t>____________________</w:t>
      </w:r>
      <w:r w:rsidRPr="004C1F00">
        <w:rPr>
          <w:rFonts w:ascii="Times New Roman" w:eastAsia="Calibri" w:hAnsi="Times New Roman" w:cs="Times New Roman"/>
          <w:b/>
          <w:sz w:val="28"/>
          <w:szCs w:val="28"/>
          <w:lang w:eastAsia="ru-RU"/>
        </w:rPr>
        <w:tab/>
        <w:t>И.О. Фамилия</w:t>
      </w:r>
    </w:p>
    <w:p w:rsidR="004C1F00" w:rsidRPr="004C1F00" w:rsidRDefault="004C1F00" w:rsidP="004C1F00">
      <w:pPr>
        <w:spacing w:after="0" w:line="240" w:lineRule="auto"/>
        <w:ind w:firstLine="1418"/>
        <w:jc w:val="center"/>
        <w:rPr>
          <w:rFonts w:ascii="Times New Roman" w:eastAsia="Calibri" w:hAnsi="Times New Roman" w:cs="Times New Roman"/>
          <w:sz w:val="20"/>
          <w:szCs w:val="20"/>
          <w:lang w:eastAsia="ru-RU"/>
        </w:rPr>
      </w:pPr>
      <w:r w:rsidRPr="004C1F00">
        <w:rPr>
          <w:rFonts w:ascii="Times New Roman" w:eastAsia="Calibri" w:hAnsi="Times New Roman" w:cs="Times New Roman"/>
          <w:sz w:val="20"/>
          <w:szCs w:val="20"/>
          <w:lang w:eastAsia="ru-RU"/>
        </w:rPr>
        <w:t>(подпись)</w:t>
      </w:r>
    </w:p>
    <w:p w:rsidR="004C1F00" w:rsidRPr="004C1F00" w:rsidRDefault="004C1F00" w:rsidP="004C1F00">
      <w:pPr>
        <w:widowControl w:val="0"/>
        <w:tabs>
          <w:tab w:val="left" w:pos="6602"/>
          <w:tab w:val="left" w:pos="7462"/>
          <w:tab w:val="left" w:pos="8762"/>
          <w:tab w:val="left" w:leader="underscore" w:pos="9170"/>
        </w:tabs>
        <w:spacing w:after="0" w:line="240" w:lineRule="auto"/>
        <w:ind w:firstLine="3402"/>
        <w:rPr>
          <w:rFonts w:ascii="Times New Roman" w:eastAsia="Calibri" w:hAnsi="Times New Roman" w:cs="Times New Roman"/>
          <w:iCs/>
          <w:sz w:val="28"/>
          <w:szCs w:val="28"/>
          <w:lang w:eastAsia="ru-RU"/>
        </w:rPr>
      </w:pPr>
      <w:r w:rsidRPr="004C1F00">
        <w:rPr>
          <w:rFonts w:ascii="Times New Roman" w:eastAsia="Calibri" w:hAnsi="Times New Roman" w:cs="Times New Roman"/>
          <w:iCs/>
          <w:sz w:val="28"/>
          <w:szCs w:val="28"/>
          <w:lang w:eastAsia="ru-RU"/>
        </w:rPr>
        <w:t>М.П.</w:t>
      </w: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p>
    <w:p w:rsid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p>
    <w:p w:rsidR="004A48B5" w:rsidRDefault="004A48B5"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p>
    <w:p w:rsidR="004A48B5" w:rsidRDefault="004A48B5"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p>
    <w:p w:rsidR="004A48B5" w:rsidRPr="004C1F00" w:rsidRDefault="004A48B5"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r w:rsidRPr="004C1F00">
        <w:rPr>
          <w:rFonts w:ascii="Times New Roman" w:eastAsia="Calibri" w:hAnsi="Times New Roman" w:cs="Times New Roman"/>
          <w:iCs/>
          <w:sz w:val="28"/>
          <w:szCs w:val="28"/>
          <w:lang w:eastAsia="ru-RU"/>
        </w:rPr>
        <w:lastRenderedPageBreak/>
        <w:t>Приложение № 3</w:t>
      </w:r>
    </w:p>
    <w:p w:rsidR="004C1F00" w:rsidRPr="004C1F00" w:rsidRDefault="004C1F00" w:rsidP="004C1F00">
      <w:pPr>
        <w:spacing w:after="0" w:line="240" w:lineRule="auto"/>
        <w:ind w:left="5103"/>
        <w:jc w:val="both"/>
        <w:rPr>
          <w:rFonts w:ascii="Times New Roman" w:eastAsia="Calibri" w:hAnsi="Times New Roman" w:cs="Times New Roman"/>
          <w:sz w:val="28"/>
          <w:szCs w:val="28"/>
          <w:lang w:eastAsia="ru-RU"/>
        </w:rPr>
      </w:pPr>
      <w:r w:rsidRPr="004C1F00">
        <w:rPr>
          <w:rFonts w:ascii="Times New Roman" w:eastAsia="Calibri" w:hAnsi="Times New Roman" w:cs="Times New Roman"/>
          <w:iCs/>
          <w:sz w:val="28"/>
          <w:szCs w:val="28"/>
          <w:lang w:eastAsia="ru-RU"/>
        </w:rPr>
        <w:t xml:space="preserve">к «Торговой политике </w:t>
      </w:r>
      <w:r w:rsidR="004A48B5" w:rsidRPr="004A48B5">
        <w:rPr>
          <w:rFonts w:ascii="Times New Roman" w:eastAsia="Calibri" w:hAnsi="Times New Roman" w:cs="Times New Roman"/>
          <w:iCs/>
          <w:sz w:val="28"/>
          <w:szCs w:val="28"/>
          <w:lang w:eastAsia="ru-RU"/>
        </w:rPr>
        <w:t>ООО «ГЭС Брянск</w:t>
      </w:r>
      <w:r w:rsidRPr="004C1F00">
        <w:rPr>
          <w:rFonts w:ascii="Times New Roman" w:eastAsia="Calibri" w:hAnsi="Times New Roman" w:cs="Times New Roman"/>
          <w:iCs/>
          <w:sz w:val="28"/>
          <w:szCs w:val="28"/>
          <w:lang w:eastAsia="ru-RU"/>
        </w:rPr>
        <w:t xml:space="preserve">» в отношении реализации сжиженных углеводородных газов в Российской Федерации» </w:t>
      </w:r>
    </w:p>
    <w:p w:rsidR="004C1F00" w:rsidRPr="004C1F00" w:rsidRDefault="004C1F00" w:rsidP="004C1F00">
      <w:pPr>
        <w:spacing w:after="0" w:line="240" w:lineRule="auto"/>
        <w:ind w:left="567"/>
        <w:rPr>
          <w:rFonts w:ascii="Times New Roman" w:eastAsia="Calibri" w:hAnsi="Times New Roman" w:cs="Times New Roman"/>
          <w:b/>
          <w:bCs/>
          <w:sz w:val="28"/>
          <w:szCs w:val="28"/>
          <w:lang w:eastAsia="ru-RU"/>
        </w:rPr>
      </w:pPr>
      <w:r w:rsidRPr="004C1F00">
        <w:rPr>
          <w:rFonts w:ascii="Times New Roman" w:eastAsia="Calibri" w:hAnsi="Times New Roman" w:cs="Times New Roman"/>
          <w:b/>
          <w:bCs/>
          <w:sz w:val="28"/>
          <w:szCs w:val="28"/>
          <w:lang w:eastAsia="ru-RU"/>
        </w:rPr>
        <w:t>На бланке Общества</w:t>
      </w:r>
    </w:p>
    <w:p w:rsidR="004C1F00" w:rsidRPr="004C1F00" w:rsidRDefault="004C1F00" w:rsidP="004C1F00">
      <w:pPr>
        <w:spacing w:after="0" w:line="240" w:lineRule="auto"/>
        <w:ind w:left="567"/>
        <w:rPr>
          <w:rFonts w:ascii="Times New Roman" w:eastAsia="Calibri" w:hAnsi="Times New Roman" w:cs="Times New Roman"/>
          <w:sz w:val="28"/>
          <w:szCs w:val="28"/>
          <w:lang w:eastAsia="ru-RU"/>
        </w:rPr>
      </w:pPr>
    </w:p>
    <w:p w:rsidR="004C1F00" w:rsidRPr="004C1F00" w:rsidRDefault="004C1F00" w:rsidP="004C1F00">
      <w:pPr>
        <w:spacing w:after="0" w:line="240" w:lineRule="auto"/>
        <w:ind w:left="567"/>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От «__» ________201__ года</w:t>
      </w:r>
      <w:r w:rsidRPr="004C1F00">
        <w:rPr>
          <w:rFonts w:ascii="Times New Roman" w:eastAsia="Calibri" w:hAnsi="Times New Roman" w:cs="Times New Roman"/>
          <w:sz w:val="28"/>
          <w:szCs w:val="28"/>
          <w:lang w:eastAsia="ru-RU"/>
        </w:rPr>
        <w:tab/>
        <w:t>№ ____</w:t>
      </w:r>
    </w:p>
    <w:p w:rsidR="004C1F00" w:rsidRPr="004C1F00" w:rsidRDefault="004C1F00" w:rsidP="004C1F00">
      <w:pPr>
        <w:spacing w:after="0" w:line="240" w:lineRule="auto"/>
        <w:ind w:left="567"/>
        <w:rPr>
          <w:rFonts w:ascii="Times New Roman" w:eastAsia="Calibri" w:hAnsi="Times New Roman" w:cs="Times New Roman"/>
          <w:sz w:val="28"/>
          <w:szCs w:val="28"/>
          <w:lang w:eastAsia="ru-RU"/>
        </w:rPr>
      </w:pPr>
    </w:p>
    <w:p w:rsidR="004C1F00" w:rsidRPr="004C1F00" w:rsidRDefault="004C1F00" w:rsidP="004C1F00">
      <w:pPr>
        <w:spacing w:after="0" w:line="240" w:lineRule="auto"/>
        <w:ind w:left="5103"/>
        <w:rPr>
          <w:rFonts w:ascii="Times New Roman" w:eastAsia="Calibri" w:hAnsi="Times New Roman" w:cs="Times New Roman"/>
          <w:b/>
          <w:sz w:val="28"/>
          <w:szCs w:val="28"/>
          <w:lang w:eastAsia="ru-RU"/>
        </w:rPr>
      </w:pPr>
      <w:r w:rsidRPr="004C1F00">
        <w:rPr>
          <w:rFonts w:ascii="Times New Roman" w:eastAsia="Calibri" w:hAnsi="Times New Roman" w:cs="Times New Roman"/>
          <w:b/>
          <w:sz w:val="28"/>
          <w:szCs w:val="28"/>
          <w:lang w:eastAsia="ru-RU"/>
        </w:rPr>
        <w:t>Генеральному директору</w:t>
      </w:r>
    </w:p>
    <w:p w:rsidR="004C1F00" w:rsidRPr="004C1F00" w:rsidRDefault="004A48B5" w:rsidP="004C1F00">
      <w:pPr>
        <w:spacing w:after="0" w:line="240" w:lineRule="auto"/>
        <w:ind w:left="5103"/>
        <w:rPr>
          <w:rFonts w:ascii="Times New Roman" w:eastAsia="Calibri" w:hAnsi="Times New Roman" w:cs="Times New Roman"/>
          <w:b/>
          <w:sz w:val="28"/>
          <w:szCs w:val="28"/>
          <w:lang w:eastAsia="ru-RU"/>
        </w:rPr>
      </w:pPr>
      <w:r w:rsidRPr="004A48B5">
        <w:rPr>
          <w:rFonts w:ascii="Times New Roman" w:eastAsia="Calibri" w:hAnsi="Times New Roman" w:cs="Times New Roman"/>
          <w:b/>
          <w:sz w:val="28"/>
          <w:szCs w:val="28"/>
          <w:lang w:eastAsia="ru-RU"/>
        </w:rPr>
        <w:t>ООО «ГЭС Брянск</w:t>
      </w:r>
      <w:r w:rsidR="004C1F00" w:rsidRPr="004C1F00">
        <w:rPr>
          <w:rFonts w:ascii="Times New Roman" w:eastAsia="Calibri" w:hAnsi="Times New Roman" w:cs="Times New Roman"/>
          <w:b/>
          <w:sz w:val="28"/>
          <w:szCs w:val="28"/>
          <w:lang w:eastAsia="ru-RU"/>
        </w:rPr>
        <w:t>»</w:t>
      </w:r>
    </w:p>
    <w:p w:rsidR="004C1F00" w:rsidRPr="004C1F00" w:rsidRDefault="004A48B5" w:rsidP="004C1F00">
      <w:pPr>
        <w:spacing w:after="0" w:line="240" w:lineRule="auto"/>
        <w:ind w:left="5103"/>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И.Г. Щербакову</w:t>
      </w:r>
    </w:p>
    <w:p w:rsidR="004C1F00" w:rsidRPr="004C1F00" w:rsidRDefault="004C1F00" w:rsidP="004C1F00">
      <w:pPr>
        <w:spacing w:after="0" w:line="240" w:lineRule="auto"/>
        <w:ind w:left="5103"/>
        <w:rPr>
          <w:rFonts w:ascii="Times New Roman" w:eastAsia="Calibri" w:hAnsi="Times New Roman" w:cs="Times New Roman"/>
          <w:sz w:val="28"/>
          <w:szCs w:val="28"/>
          <w:lang w:eastAsia="ru-RU"/>
        </w:rPr>
      </w:pPr>
    </w:p>
    <w:p w:rsidR="004C1F00" w:rsidRPr="004C1F00" w:rsidRDefault="004C1F00" w:rsidP="004C1F00">
      <w:pPr>
        <w:spacing w:after="0" w:line="240" w:lineRule="auto"/>
        <w:ind w:left="567"/>
        <w:jc w:val="center"/>
        <w:rPr>
          <w:rFonts w:ascii="Times New Roman" w:eastAsia="Calibri" w:hAnsi="Times New Roman" w:cs="Times New Roman"/>
          <w:sz w:val="28"/>
          <w:szCs w:val="28"/>
          <w:lang w:eastAsia="ru-RU"/>
        </w:rPr>
      </w:pPr>
    </w:p>
    <w:p w:rsidR="004C1F00" w:rsidRPr="004C1F00" w:rsidRDefault="004C1F00" w:rsidP="004C1F00">
      <w:pPr>
        <w:spacing w:after="0" w:line="240" w:lineRule="auto"/>
        <w:ind w:left="567"/>
        <w:jc w:val="center"/>
        <w:rPr>
          <w:rFonts w:ascii="Times New Roman" w:eastAsia="Calibri" w:hAnsi="Times New Roman" w:cs="Times New Roman"/>
          <w:b/>
          <w:bCs/>
          <w:sz w:val="28"/>
          <w:szCs w:val="28"/>
          <w:lang w:eastAsia="ru-RU"/>
        </w:rPr>
      </w:pPr>
      <w:r w:rsidRPr="004C1F00">
        <w:rPr>
          <w:rFonts w:ascii="Times New Roman" w:eastAsia="Calibri" w:hAnsi="Times New Roman" w:cs="Times New Roman"/>
          <w:b/>
          <w:bCs/>
          <w:sz w:val="28"/>
          <w:szCs w:val="28"/>
          <w:lang w:eastAsia="ru-RU"/>
        </w:rPr>
        <w:t xml:space="preserve">Письменное подтверждение </w:t>
      </w:r>
      <w:proofErr w:type="gramStart"/>
      <w:r w:rsidRPr="004C1F00">
        <w:rPr>
          <w:rFonts w:ascii="Times New Roman" w:eastAsia="Calibri" w:hAnsi="Times New Roman" w:cs="Times New Roman"/>
          <w:b/>
          <w:bCs/>
          <w:sz w:val="28"/>
          <w:szCs w:val="28"/>
          <w:lang w:eastAsia="ru-RU"/>
        </w:rPr>
        <w:t>отсутствия необходимости согласования/ одобрения сделки</w:t>
      </w:r>
      <w:proofErr w:type="gramEnd"/>
      <w:r w:rsidRPr="004C1F00">
        <w:rPr>
          <w:rFonts w:ascii="Times New Roman" w:eastAsia="Calibri" w:hAnsi="Times New Roman" w:cs="Times New Roman"/>
          <w:b/>
          <w:bCs/>
          <w:sz w:val="28"/>
          <w:szCs w:val="28"/>
          <w:lang w:eastAsia="ru-RU"/>
        </w:rPr>
        <w:t xml:space="preserve"> органом управления</w:t>
      </w:r>
    </w:p>
    <w:p w:rsidR="004C1F00" w:rsidRPr="004C1F00" w:rsidRDefault="004C1F00" w:rsidP="004C1F00">
      <w:pPr>
        <w:spacing w:after="0" w:line="240" w:lineRule="auto"/>
        <w:ind w:left="567"/>
        <w:rPr>
          <w:rFonts w:ascii="Times New Roman" w:eastAsia="Calibri" w:hAnsi="Times New Roman" w:cs="Times New Roman"/>
          <w:i/>
          <w:iCs/>
          <w:sz w:val="28"/>
          <w:szCs w:val="28"/>
          <w:lang w:eastAsia="ru-RU"/>
        </w:rPr>
      </w:pPr>
    </w:p>
    <w:p w:rsidR="004C1F00" w:rsidRPr="004C1F00" w:rsidRDefault="004C1F00" w:rsidP="004C1F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1F00">
        <w:rPr>
          <w:rFonts w:ascii="Times New Roman" w:eastAsia="Calibri" w:hAnsi="Times New Roman" w:cs="Times New Roman"/>
          <w:sz w:val="28"/>
          <w:szCs w:val="28"/>
          <w:lang w:eastAsia="ru-RU"/>
        </w:rPr>
        <w:t xml:space="preserve">Настоящим сообщаем, что стоимость активов </w:t>
      </w:r>
      <w:r w:rsidRPr="004C1F00">
        <w:rPr>
          <w:rFonts w:ascii="Times New Roman" w:eastAsia="Calibri" w:hAnsi="Times New Roman" w:cs="Times New Roman"/>
          <w:i/>
          <w:iCs/>
          <w:sz w:val="28"/>
          <w:szCs w:val="28"/>
          <w:lang w:eastAsia="ru-RU"/>
        </w:rPr>
        <w:t xml:space="preserve">_________________________________ </w:t>
      </w:r>
      <w:r w:rsidRPr="004C1F00">
        <w:rPr>
          <w:rFonts w:ascii="Times New Roman" w:eastAsia="Calibri" w:hAnsi="Times New Roman" w:cs="Times New Roman"/>
          <w:sz w:val="28"/>
          <w:szCs w:val="28"/>
          <w:lang w:eastAsia="ru-RU"/>
        </w:rPr>
        <w:t>(ОГРН/ регистрационный № _______)</w:t>
      </w:r>
      <w:r w:rsidRPr="004C1F00">
        <w:rPr>
          <w:rFonts w:ascii="Times New Roman" w:eastAsia="Calibri" w:hAnsi="Times New Roman" w:cs="Times New Roman"/>
          <w:i/>
          <w:iCs/>
          <w:sz w:val="28"/>
          <w:szCs w:val="28"/>
          <w:lang w:eastAsia="ru-RU"/>
        </w:rPr>
        <w:t xml:space="preserve"> (указывается наименование контрагента и его регистрационный номер)</w:t>
      </w:r>
      <w:r w:rsidRPr="004C1F00">
        <w:rPr>
          <w:rFonts w:ascii="Times New Roman" w:eastAsia="Calibri" w:hAnsi="Times New Roman" w:cs="Times New Roman"/>
          <w:sz w:val="28"/>
          <w:szCs w:val="28"/>
          <w:lang w:eastAsia="ru-RU"/>
        </w:rPr>
        <w:t xml:space="preserve"> по состоянию на последнюю отчетную дату («___»__________ 201__ года) составляет _____________ рублей </w:t>
      </w:r>
      <w:r w:rsidRPr="004C1F00">
        <w:rPr>
          <w:rFonts w:ascii="Times New Roman" w:eastAsia="Calibri" w:hAnsi="Times New Roman" w:cs="Times New Roman"/>
          <w:i/>
          <w:iCs/>
          <w:sz w:val="28"/>
          <w:szCs w:val="28"/>
          <w:lang w:eastAsia="ru-RU"/>
        </w:rPr>
        <w:t>(для иностранных лиц указывается в валюте учета с указанием рублевого эквивалента по курсу ЦБ РФ на дату оформления письма)</w:t>
      </w:r>
      <w:r w:rsidRPr="004C1F00">
        <w:rPr>
          <w:rFonts w:ascii="Times New Roman" w:eastAsia="Calibri" w:hAnsi="Times New Roman" w:cs="Times New Roman"/>
          <w:sz w:val="28"/>
          <w:szCs w:val="28"/>
          <w:lang w:eastAsia="ru-RU"/>
        </w:rPr>
        <w:t>.</w:t>
      </w:r>
    </w:p>
    <w:p w:rsidR="004C1F00" w:rsidRPr="004C1F00" w:rsidRDefault="004C1F00" w:rsidP="004C1F00">
      <w:pPr>
        <w:spacing w:after="0" w:line="240" w:lineRule="auto"/>
        <w:ind w:firstLine="709"/>
        <w:jc w:val="both"/>
        <w:rPr>
          <w:rFonts w:ascii="Times New Roman" w:eastAsia="Calibri" w:hAnsi="Times New Roman" w:cs="Times New Roman"/>
          <w:sz w:val="28"/>
          <w:szCs w:val="28"/>
          <w:lang w:eastAsia="ru-RU"/>
        </w:rPr>
      </w:pPr>
      <w:proofErr w:type="gramStart"/>
      <w:r w:rsidRPr="004C1F00">
        <w:rPr>
          <w:rFonts w:ascii="Times New Roman" w:eastAsia="Calibri" w:hAnsi="Times New Roman" w:cs="Times New Roman"/>
          <w:sz w:val="28"/>
          <w:szCs w:val="28"/>
          <w:lang w:eastAsia="ru-RU"/>
        </w:rPr>
        <w:t xml:space="preserve">Договор ______________________________________ </w:t>
      </w:r>
      <w:r w:rsidRPr="004C1F00">
        <w:rPr>
          <w:rFonts w:ascii="Times New Roman" w:eastAsia="Calibri" w:hAnsi="Times New Roman" w:cs="Times New Roman"/>
          <w:i/>
          <w:iCs/>
          <w:sz w:val="28"/>
          <w:szCs w:val="28"/>
          <w:lang w:eastAsia="ru-RU"/>
        </w:rPr>
        <w:t>(указываются реквизиты договора, предмет и сумма)</w:t>
      </w:r>
      <w:r w:rsidRPr="004C1F00">
        <w:rPr>
          <w:rFonts w:ascii="Times New Roman" w:eastAsia="Calibri" w:hAnsi="Times New Roman" w:cs="Times New Roman"/>
          <w:sz w:val="28"/>
          <w:szCs w:val="28"/>
          <w:lang w:eastAsia="ru-RU"/>
        </w:rPr>
        <w:t xml:space="preserve"> заключаемый с </w:t>
      </w:r>
      <w:r w:rsidR="004A48B5" w:rsidRPr="004A48B5">
        <w:rPr>
          <w:rFonts w:ascii="Times New Roman" w:eastAsia="Calibri" w:hAnsi="Times New Roman" w:cs="Times New Roman"/>
          <w:sz w:val="28"/>
          <w:szCs w:val="28"/>
          <w:lang w:eastAsia="ru-RU"/>
        </w:rPr>
        <w:t>ООО «ГЭС Брянск</w:t>
      </w:r>
      <w:r w:rsidRPr="004C1F00">
        <w:rPr>
          <w:rFonts w:ascii="Times New Roman" w:eastAsia="Calibri" w:hAnsi="Times New Roman" w:cs="Times New Roman"/>
          <w:sz w:val="28"/>
          <w:szCs w:val="28"/>
          <w:lang w:eastAsia="ru-RU"/>
        </w:rPr>
        <w:t>»</w:t>
      </w:r>
      <w:r w:rsidRPr="004C1F00">
        <w:rPr>
          <w:rFonts w:ascii="Times New Roman" w:eastAsia="Calibri" w:hAnsi="Times New Roman" w:cs="Times New Roman"/>
          <w:i/>
          <w:iCs/>
          <w:sz w:val="28"/>
          <w:szCs w:val="28"/>
          <w:lang w:eastAsia="ru-RU"/>
        </w:rPr>
        <w:t xml:space="preserve"> </w:t>
      </w:r>
      <w:r w:rsidRPr="004C1F00">
        <w:rPr>
          <w:rFonts w:ascii="Times New Roman" w:eastAsia="Calibri" w:hAnsi="Times New Roman" w:cs="Times New Roman"/>
          <w:sz w:val="28"/>
          <w:szCs w:val="28"/>
          <w:lang w:eastAsia="ru-RU"/>
        </w:rPr>
        <w:t>(ОГРН </w:t>
      </w:r>
      <w:r w:rsidR="004A48B5">
        <w:rPr>
          <w:rFonts w:ascii="Times New Roman" w:eastAsia="Calibri" w:hAnsi="Times New Roman" w:cs="Times New Roman"/>
          <w:sz w:val="28"/>
          <w:szCs w:val="28"/>
          <w:lang w:eastAsia="ru-RU"/>
        </w:rPr>
        <w:t>1083254005284</w:t>
      </w:r>
      <w:r w:rsidRPr="004C1F00">
        <w:rPr>
          <w:rFonts w:ascii="Times New Roman" w:eastAsia="Calibri" w:hAnsi="Times New Roman" w:cs="Times New Roman"/>
          <w:sz w:val="28"/>
          <w:szCs w:val="28"/>
          <w:lang w:eastAsia="ru-RU"/>
        </w:rPr>
        <w:t xml:space="preserve">, не требует согласования/ одобрения уполномоченного органа </w:t>
      </w:r>
      <w:r w:rsidRPr="004C1F00">
        <w:rPr>
          <w:rFonts w:ascii="Times New Roman" w:eastAsia="Calibri" w:hAnsi="Times New Roman" w:cs="Times New Roman"/>
          <w:i/>
          <w:iCs/>
          <w:sz w:val="28"/>
          <w:szCs w:val="28"/>
          <w:lang w:eastAsia="ru-RU"/>
        </w:rPr>
        <w:t>_________________________________ (указывается наименование контрагента)</w:t>
      </w:r>
      <w:r w:rsidRPr="004C1F00">
        <w:rPr>
          <w:rFonts w:ascii="Times New Roman" w:eastAsia="Calibri" w:hAnsi="Times New Roman" w:cs="Times New Roman"/>
          <w:sz w:val="28"/>
          <w:szCs w:val="28"/>
          <w:lang w:eastAsia="ru-RU"/>
        </w:rPr>
        <w:t xml:space="preserve"> в соответствии с действующим законодательством ____________________ </w:t>
      </w:r>
      <w:r w:rsidRPr="004C1F00">
        <w:rPr>
          <w:rFonts w:ascii="Times New Roman" w:eastAsia="Calibri" w:hAnsi="Times New Roman" w:cs="Times New Roman"/>
          <w:i/>
          <w:iCs/>
          <w:sz w:val="28"/>
          <w:szCs w:val="28"/>
          <w:lang w:eastAsia="ru-RU"/>
        </w:rPr>
        <w:t xml:space="preserve">(указывается наименование государства), </w:t>
      </w:r>
      <w:r w:rsidRPr="004C1F00">
        <w:rPr>
          <w:rFonts w:ascii="Times New Roman" w:eastAsia="Calibri" w:hAnsi="Times New Roman" w:cs="Times New Roman"/>
          <w:sz w:val="28"/>
          <w:szCs w:val="28"/>
          <w:lang w:eastAsia="ru-RU"/>
        </w:rPr>
        <w:t xml:space="preserve">учредительными документами и локальными нормативными актами (внутренними документами) </w:t>
      </w:r>
      <w:r w:rsidRPr="004C1F00">
        <w:rPr>
          <w:rFonts w:ascii="Times New Roman" w:eastAsia="Calibri" w:hAnsi="Times New Roman" w:cs="Times New Roman"/>
          <w:i/>
          <w:iCs/>
          <w:sz w:val="28"/>
          <w:szCs w:val="28"/>
          <w:lang w:eastAsia="ru-RU"/>
        </w:rPr>
        <w:t>_________________________________ (указывается наименование контрагента)</w:t>
      </w:r>
      <w:r w:rsidRPr="004C1F00">
        <w:rPr>
          <w:rFonts w:ascii="Times New Roman" w:eastAsia="Calibri" w:hAnsi="Times New Roman" w:cs="Times New Roman"/>
          <w:sz w:val="28"/>
          <w:szCs w:val="28"/>
          <w:lang w:eastAsia="ru-RU"/>
        </w:rPr>
        <w:t>.</w:t>
      </w:r>
      <w:proofErr w:type="gramEnd"/>
    </w:p>
    <w:p w:rsidR="004C1F00" w:rsidRPr="004C1F00" w:rsidRDefault="004C1F00" w:rsidP="004C1F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C1F00" w:rsidRPr="004C1F00" w:rsidRDefault="004C1F00" w:rsidP="004C1F00">
      <w:pPr>
        <w:tabs>
          <w:tab w:val="left" w:pos="4253"/>
          <w:tab w:val="left" w:pos="7371"/>
        </w:tabs>
        <w:spacing w:after="0" w:line="240" w:lineRule="auto"/>
        <w:rPr>
          <w:rFonts w:ascii="Times New Roman" w:eastAsia="Calibri" w:hAnsi="Times New Roman" w:cs="Times New Roman"/>
          <w:b/>
          <w:bCs/>
          <w:sz w:val="28"/>
          <w:szCs w:val="28"/>
          <w:lang w:eastAsia="ru-RU"/>
        </w:rPr>
      </w:pPr>
      <w:r w:rsidRPr="004C1F00">
        <w:rPr>
          <w:rFonts w:ascii="Times New Roman" w:eastAsia="Calibri" w:hAnsi="Times New Roman" w:cs="Times New Roman"/>
          <w:b/>
          <w:bCs/>
          <w:sz w:val="28"/>
          <w:szCs w:val="28"/>
          <w:lang w:eastAsia="ru-RU"/>
        </w:rPr>
        <w:t>__________________________</w:t>
      </w:r>
      <w:r w:rsidRPr="004C1F00">
        <w:rPr>
          <w:rFonts w:ascii="Times New Roman" w:eastAsia="Calibri" w:hAnsi="Times New Roman" w:cs="Times New Roman"/>
          <w:b/>
          <w:bCs/>
          <w:sz w:val="28"/>
          <w:szCs w:val="28"/>
          <w:lang w:eastAsia="ru-RU"/>
        </w:rPr>
        <w:tab/>
        <w:t>___________</w:t>
      </w:r>
      <w:r w:rsidRPr="004C1F00">
        <w:rPr>
          <w:rFonts w:ascii="Times New Roman" w:eastAsia="Calibri" w:hAnsi="Times New Roman" w:cs="Times New Roman"/>
          <w:b/>
          <w:bCs/>
          <w:sz w:val="28"/>
          <w:szCs w:val="28"/>
          <w:lang w:eastAsia="ru-RU"/>
        </w:rPr>
        <w:tab/>
        <w:t>_______________</w:t>
      </w:r>
    </w:p>
    <w:p w:rsidR="004C1F00" w:rsidRPr="004C1F00" w:rsidRDefault="004C1F00" w:rsidP="004C1F00">
      <w:pPr>
        <w:tabs>
          <w:tab w:val="left" w:pos="4253"/>
          <w:tab w:val="left" w:pos="7797"/>
        </w:tabs>
        <w:spacing w:after="0" w:line="240" w:lineRule="auto"/>
        <w:rPr>
          <w:rFonts w:ascii="Times New Roman" w:eastAsia="Calibri" w:hAnsi="Times New Roman" w:cs="Times New Roman"/>
          <w:i/>
          <w:iCs/>
          <w:sz w:val="20"/>
          <w:szCs w:val="20"/>
          <w:lang w:eastAsia="ru-RU"/>
        </w:rPr>
      </w:pPr>
      <w:proofErr w:type="gramStart"/>
      <w:r w:rsidRPr="004C1F00">
        <w:rPr>
          <w:rFonts w:ascii="Times New Roman" w:eastAsia="Calibri" w:hAnsi="Times New Roman" w:cs="Times New Roman"/>
          <w:i/>
          <w:iCs/>
          <w:sz w:val="20"/>
          <w:szCs w:val="20"/>
          <w:lang w:eastAsia="ru-RU"/>
        </w:rPr>
        <w:t>(указывается наименование</w:t>
      </w:r>
      <w:r w:rsidRPr="004C1F00">
        <w:rPr>
          <w:rFonts w:ascii="Times New Roman" w:eastAsia="Calibri" w:hAnsi="Times New Roman" w:cs="Times New Roman"/>
          <w:i/>
          <w:iCs/>
          <w:sz w:val="20"/>
          <w:szCs w:val="20"/>
          <w:lang w:eastAsia="ru-RU"/>
        </w:rPr>
        <w:tab/>
        <w:t>(подпись)</w:t>
      </w:r>
      <w:r w:rsidRPr="004C1F00">
        <w:rPr>
          <w:rFonts w:ascii="Times New Roman" w:eastAsia="Calibri" w:hAnsi="Times New Roman" w:cs="Times New Roman"/>
          <w:i/>
          <w:iCs/>
          <w:sz w:val="20"/>
          <w:szCs w:val="20"/>
          <w:lang w:eastAsia="ru-RU"/>
        </w:rPr>
        <w:tab/>
        <w:t>(И.О. Фамилия)</w:t>
      </w:r>
      <w:proofErr w:type="gramEnd"/>
    </w:p>
    <w:p w:rsidR="004C1F00" w:rsidRPr="004C1F00" w:rsidRDefault="004C1F00" w:rsidP="004C1F00">
      <w:pPr>
        <w:tabs>
          <w:tab w:val="left" w:pos="4253"/>
          <w:tab w:val="left" w:pos="7797"/>
        </w:tabs>
        <w:spacing w:after="0" w:line="240" w:lineRule="auto"/>
        <w:rPr>
          <w:rFonts w:ascii="Times New Roman" w:eastAsia="Calibri" w:hAnsi="Times New Roman" w:cs="Times New Roman"/>
          <w:b/>
          <w:bCs/>
          <w:sz w:val="20"/>
          <w:szCs w:val="20"/>
          <w:lang w:eastAsia="ru-RU"/>
        </w:rPr>
      </w:pPr>
      <w:r w:rsidRPr="004C1F00">
        <w:rPr>
          <w:rFonts w:ascii="Times New Roman" w:eastAsia="Calibri" w:hAnsi="Times New Roman" w:cs="Times New Roman"/>
          <w:i/>
          <w:iCs/>
          <w:sz w:val="20"/>
          <w:szCs w:val="20"/>
          <w:lang w:eastAsia="ru-RU"/>
        </w:rPr>
        <w:t>должности руководителя)</w:t>
      </w:r>
    </w:p>
    <w:p w:rsidR="004C1F00" w:rsidRPr="004C1F00" w:rsidRDefault="004C1F00" w:rsidP="004C1F00">
      <w:pPr>
        <w:tabs>
          <w:tab w:val="left" w:pos="6840"/>
        </w:tabs>
        <w:spacing w:after="0" w:line="240" w:lineRule="auto"/>
        <w:ind w:firstLine="709"/>
        <w:rPr>
          <w:rFonts w:ascii="Times New Roman" w:eastAsia="Calibri" w:hAnsi="Times New Roman" w:cs="Times New Roman"/>
          <w:b/>
          <w:bCs/>
          <w:sz w:val="28"/>
          <w:szCs w:val="28"/>
          <w:lang w:eastAsia="ru-RU"/>
        </w:rPr>
      </w:pPr>
    </w:p>
    <w:p w:rsidR="004C1F00" w:rsidRPr="004C1F00" w:rsidRDefault="004C1F00" w:rsidP="004C1F00">
      <w:pPr>
        <w:tabs>
          <w:tab w:val="left" w:pos="4253"/>
          <w:tab w:val="left" w:pos="7371"/>
        </w:tabs>
        <w:spacing w:after="0" w:line="240" w:lineRule="auto"/>
        <w:rPr>
          <w:rFonts w:ascii="Times New Roman" w:eastAsia="Calibri" w:hAnsi="Times New Roman" w:cs="Times New Roman"/>
          <w:i/>
          <w:iCs/>
          <w:sz w:val="28"/>
          <w:szCs w:val="28"/>
          <w:lang w:eastAsia="ru-RU"/>
        </w:rPr>
      </w:pPr>
      <w:r w:rsidRPr="004C1F00">
        <w:rPr>
          <w:rFonts w:ascii="Times New Roman" w:eastAsia="Calibri" w:hAnsi="Times New Roman" w:cs="Times New Roman"/>
          <w:b/>
          <w:bCs/>
          <w:sz w:val="28"/>
          <w:szCs w:val="28"/>
          <w:lang w:eastAsia="ru-RU"/>
        </w:rPr>
        <w:t>Главный бухгалтер</w:t>
      </w:r>
      <w:r w:rsidRPr="004C1F00">
        <w:rPr>
          <w:rFonts w:ascii="Times New Roman" w:eastAsia="Calibri" w:hAnsi="Times New Roman" w:cs="Times New Roman"/>
          <w:b/>
          <w:bCs/>
          <w:sz w:val="28"/>
          <w:szCs w:val="28"/>
          <w:lang w:eastAsia="ru-RU"/>
        </w:rPr>
        <w:tab/>
        <w:t>___________</w:t>
      </w:r>
      <w:r w:rsidRPr="004C1F00">
        <w:rPr>
          <w:rFonts w:ascii="Times New Roman" w:eastAsia="Calibri" w:hAnsi="Times New Roman" w:cs="Times New Roman"/>
          <w:b/>
          <w:bCs/>
          <w:sz w:val="28"/>
          <w:szCs w:val="28"/>
          <w:lang w:eastAsia="ru-RU"/>
        </w:rPr>
        <w:tab/>
        <w:t>_______________</w:t>
      </w:r>
    </w:p>
    <w:p w:rsidR="004C1F00" w:rsidRPr="004C1F00" w:rsidRDefault="004C1F00" w:rsidP="004C1F00">
      <w:pPr>
        <w:tabs>
          <w:tab w:val="left" w:pos="4253"/>
          <w:tab w:val="left" w:pos="7797"/>
        </w:tabs>
        <w:spacing w:after="0" w:line="240" w:lineRule="auto"/>
        <w:rPr>
          <w:rFonts w:ascii="Times New Roman" w:eastAsia="Calibri" w:hAnsi="Times New Roman" w:cs="Times New Roman"/>
          <w:i/>
          <w:iCs/>
          <w:sz w:val="20"/>
          <w:szCs w:val="20"/>
          <w:lang w:eastAsia="ru-RU"/>
        </w:rPr>
      </w:pPr>
      <w:r w:rsidRPr="004C1F00">
        <w:rPr>
          <w:rFonts w:ascii="Times New Roman" w:eastAsia="Calibri" w:hAnsi="Times New Roman" w:cs="Times New Roman"/>
          <w:i/>
          <w:iCs/>
          <w:sz w:val="20"/>
          <w:szCs w:val="20"/>
          <w:lang w:eastAsia="ru-RU"/>
        </w:rPr>
        <w:tab/>
        <w:t>(подпись)</w:t>
      </w:r>
      <w:r w:rsidRPr="004C1F00">
        <w:rPr>
          <w:rFonts w:ascii="Times New Roman" w:eastAsia="Calibri" w:hAnsi="Times New Roman" w:cs="Times New Roman"/>
          <w:i/>
          <w:iCs/>
          <w:sz w:val="20"/>
          <w:szCs w:val="20"/>
          <w:lang w:eastAsia="ru-RU"/>
        </w:rPr>
        <w:tab/>
        <w:t>(И.О. Фамилия)</w:t>
      </w:r>
    </w:p>
    <w:p w:rsidR="004C1F00" w:rsidRPr="004C1F00" w:rsidRDefault="004C1F00" w:rsidP="004C1F00">
      <w:pPr>
        <w:spacing w:after="160" w:line="259" w:lineRule="auto"/>
        <w:ind w:left="5245"/>
        <w:rPr>
          <w:rFonts w:ascii="Times New Roman" w:eastAsia="Calibri" w:hAnsi="Times New Roman" w:cs="Calibri"/>
          <w:sz w:val="20"/>
          <w:szCs w:val="20"/>
        </w:rPr>
      </w:pPr>
    </w:p>
    <w:p w:rsid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
          <w:iCs/>
          <w:sz w:val="28"/>
          <w:szCs w:val="28"/>
          <w:lang w:eastAsia="ru-RU"/>
        </w:rPr>
      </w:pPr>
    </w:p>
    <w:p w:rsidR="004A48B5" w:rsidRPr="004C1F00" w:rsidRDefault="004A48B5"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
          <w:iCs/>
          <w:sz w:val="28"/>
          <w:szCs w:val="28"/>
          <w:lang w:eastAsia="ru-RU"/>
        </w:rPr>
      </w:pP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
          <w:iCs/>
          <w:sz w:val="28"/>
          <w:szCs w:val="28"/>
          <w:lang w:eastAsia="ru-RU"/>
        </w:rPr>
      </w:pP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
          <w:iCs/>
          <w:sz w:val="28"/>
          <w:szCs w:val="28"/>
          <w:lang w:eastAsia="ru-RU"/>
        </w:rPr>
      </w:pP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r w:rsidRPr="004C1F00">
        <w:rPr>
          <w:rFonts w:ascii="Times New Roman" w:eastAsia="Calibri" w:hAnsi="Times New Roman" w:cs="Times New Roman"/>
          <w:iCs/>
          <w:sz w:val="28"/>
          <w:szCs w:val="28"/>
          <w:lang w:eastAsia="ru-RU"/>
        </w:rPr>
        <w:lastRenderedPageBreak/>
        <w:t>Приложение № 4</w:t>
      </w:r>
    </w:p>
    <w:p w:rsidR="004C1F00" w:rsidRPr="004C1F00" w:rsidRDefault="004C1F00" w:rsidP="004C1F00">
      <w:pPr>
        <w:spacing w:after="0" w:line="240" w:lineRule="auto"/>
        <w:ind w:left="5103"/>
        <w:jc w:val="both"/>
        <w:rPr>
          <w:rFonts w:ascii="Times New Roman" w:eastAsia="Calibri" w:hAnsi="Times New Roman" w:cs="Times New Roman"/>
          <w:sz w:val="28"/>
          <w:szCs w:val="28"/>
          <w:lang w:eastAsia="ru-RU"/>
        </w:rPr>
      </w:pPr>
      <w:r w:rsidRPr="004C1F00">
        <w:rPr>
          <w:rFonts w:ascii="Times New Roman" w:eastAsia="Calibri" w:hAnsi="Times New Roman" w:cs="Times New Roman"/>
          <w:iCs/>
          <w:sz w:val="28"/>
          <w:szCs w:val="28"/>
          <w:lang w:eastAsia="ru-RU"/>
        </w:rPr>
        <w:t xml:space="preserve">к «Торговой политике </w:t>
      </w:r>
      <w:r w:rsidR="004A48B5" w:rsidRPr="004A48B5">
        <w:rPr>
          <w:rFonts w:ascii="Times New Roman" w:eastAsia="Calibri" w:hAnsi="Times New Roman" w:cs="Times New Roman"/>
          <w:iCs/>
          <w:sz w:val="28"/>
          <w:szCs w:val="28"/>
          <w:lang w:eastAsia="ru-RU"/>
        </w:rPr>
        <w:t>ООО «ГЭС Брянск</w:t>
      </w:r>
      <w:r w:rsidRPr="004C1F00">
        <w:rPr>
          <w:rFonts w:ascii="Times New Roman" w:eastAsia="Calibri" w:hAnsi="Times New Roman" w:cs="Times New Roman"/>
          <w:iCs/>
          <w:sz w:val="28"/>
          <w:szCs w:val="28"/>
          <w:lang w:eastAsia="ru-RU"/>
        </w:rPr>
        <w:t>» в отношении реализации сжиженных углеводородных газов в Российской Федерации»</w:t>
      </w:r>
    </w:p>
    <w:p w:rsidR="004C1F00" w:rsidRPr="004C1F00" w:rsidRDefault="004C1F00" w:rsidP="004C1F00">
      <w:pPr>
        <w:tabs>
          <w:tab w:val="left" w:pos="0"/>
        </w:tabs>
        <w:spacing w:after="0" w:line="240" w:lineRule="auto"/>
        <w:contextualSpacing/>
        <w:jc w:val="center"/>
        <w:rPr>
          <w:rFonts w:ascii="Times New Roman" w:eastAsia="Calibri" w:hAnsi="Times New Roman" w:cs="Times New Roman"/>
          <w:bCs/>
          <w:sz w:val="28"/>
          <w:szCs w:val="28"/>
        </w:rPr>
      </w:pPr>
    </w:p>
    <w:p w:rsidR="004C1F00" w:rsidRPr="004C1F00" w:rsidRDefault="004C1F00" w:rsidP="004C1F00">
      <w:pPr>
        <w:tabs>
          <w:tab w:val="left" w:pos="0"/>
        </w:tabs>
        <w:spacing w:after="0" w:line="240" w:lineRule="auto"/>
        <w:contextualSpacing/>
        <w:jc w:val="center"/>
        <w:rPr>
          <w:rFonts w:ascii="Times New Roman" w:eastAsia="Calibri" w:hAnsi="Times New Roman" w:cs="Times New Roman"/>
          <w:bCs/>
          <w:sz w:val="28"/>
          <w:szCs w:val="28"/>
        </w:rPr>
      </w:pPr>
      <w:r w:rsidRPr="004C1F00">
        <w:rPr>
          <w:rFonts w:ascii="Times New Roman" w:eastAsia="Calibri" w:hAnsi="Times New Roman" w:cs="Times New Roman"/>
          <w:bCs/>
          <w:sz w:val="28"/>
          <w:szCs w:val="28"/>
        </w:rPr>
        <w:t>(ФОРМА)</w:t>
      </w:r>
    </w:p>
    <w:p w:rsidR="004C1F00" w:rsidRPr="004C1F00" w:rsidRDefault="004C1F00" w:rsidP="004C1F00">
      <w:pPr>
        <w:tabs>
          <w:tab w:val="left" w:pos="0"/>
        </w:tabs>
        <w:spacing w:after="0" w:line="240" w:lineRule="auto"/>
        <w:contextualSpacing/>
        <w:jc w:val="center"/>
        <w:rPr>
          <w:rFonts w:ascii="Times New Roman" w:eastAsia="Calibri" w:hAnsi="Times New Roman" w:cs="Times New Roman"/>
          <w:bCs/>
          <w:sz w:val="28"/>
          <w:szCs w:val="28"/>
        </w:rPr>
      </w:pPr>
    </w:p>
    <w:p w:rsidR="004C1F00" w:rsidRPr="004C1F00" w:rsidRDefault="004C1F00" w:rsidP="004C1F00">
      <w:pPr>
        <w:tabs>
          <w:tab w:val="left" w:pos="0"/>
        </w:tabs>
        <w:spacing w:after="0" w:line="240" w:lineRule="auto"/>
        <w:contextualSpacing/>
        <w:jc w:val="center"/>
        <w:rPr>
          <w:rFonts w:ascii="Times New Roman" w:eastAsia="Calibri" w:hAnsi="Times New Roman" w:cs="Times New Roman"/>
          <w:b/>
          <w:bCs/>
          <w:sz w:val="28"/>
          <w:szCs w:val="28"/>
        </w:rPr>
      </w:pPr>
      <w:r w:rsidRPr="004C1F00">
        <w:rPr>
          <w:rFonts w:ascii="Times New Roman" w:eastAsia="Calibri" w:hAnsi="Times New Roman" w:cs="Times New Roman"/>
          <w:b/>
          <w:bCs/>
          <w:sz w:val="28"/>
          <w:szCs w:val="28"/>
        </w:rPr>
        <w:t>Анкета о группе лиц физического лица</w:t>
      </w:r>
      <w:r w:rsidRPr="004C1F00">
        <w:rPr>
          <w:rFonts w:ascii="Times New Roman" w:eastAsia="Calibri" w:hAnsi="Times New Roman" w:cs="Times New Roman"/>
          <w:b/>
          <w:bCs/>
          <w:sz w:val="28"/>
          <w:szCs w:val="28"/>
          <w:vertAlign w:val="superscript"/>
        </w:rPr>
        <w:footnoteReference w:id="5"/>
      </w:r>
    </w:p>
    <w:p w:rsidR="004C1F00" w:rsidRPr="004C1F00" w:rsidRDefault="004C1F00" w:rsidP="004C1F00">
      <w:pPr>
        <w:tabs>
          <w:tab w:val="left" w:pos="0"/>
        </w:tabs>
        <w:spacing w:after="0" w:line="240" w:lineRule="auto"/>
        <w:contextualSpacing/>
        <w:jc w:val="center"/>
        <w:rPr>
          <w:rFonts w:ascii="Times New Roman" w:eastAsia="Calibri" w:hAnsi="Times New Roman" w:cs="Times New Roman"/>
          <w:bCs/>
          <w:sz w:val="28"/>
          <w:szCs w:val="28"/>
        </w:rPr>
      </w:pPr>
      <w:r w:rsidRPr="004C1F00">
        <w:rPr>
          <w:rFonts w:ascii="Times New Roman" w:eastAsia="Calibri" w:hAnsi="Times New Roman" w:cs="Times New Roman"/>
          <w:bCs/>
          <w:sz w:val="28"/>
          <w:szCs w:val="28"/>
        </w:rPr>
        <w:t>ФИО ________________________________________</w:t>
      </w:r>
    </w:p>
    <w:p w:rsidR="004C1F00" w:rsidRPr="004C1F00" w:rsidRDefault="004C1F00" w:rsidP="004C1F00">
      <w:pPr>
        <w:tabs>
          <w:tab w:val="left" w:pos="0"/>
        </w:tabs>
        <w:spacing w:after="0" w:line="240" w:lineRule="auto"/>
        <w:contextualSpacing/>
        <w:jc w:val="center"/>
        <w:rPr>
          <w:rFonts w:ascii="Times New Roman" w:eastAsia="Calibri" w:hAnsi="Times New Roman" w:cs="Times New Roman"/>
          <w:bCs/>
          <w:sz w:val="28"/>
          <w:szCs w:val="28"/>
        </w:rPr>
      </w:pPr>
    </w:p>
    <w:tbl>
      <w:tblPr>
        <w:tblW w:w="9889" w:type="dxa"/>
        <w:tblLayout w:type="fixed"/>
        <w:tblLook w:val="04A0" w:firstRow="1" w:lastRow="0" w:firstColumn="1" w:lastColumn="0" w:noHBand="0" w:noVBand="1"/>
      </w:tblPr>
      <w:tblGrid>
        <w:gridCol w:w="1384"/>
        <w:gridCol w:w="1843"/>
        <w:gridCol w:w="1559"/>
        <w:gridCol w:w="1559"/>
        <w:gridCol w:w="1872"/>
        <w:gridCol w:w="1672"/>
      </w:tblGrid>
      <w:tr w:rsidR="004C1F00" w:rsidRPr="004C1F00" w:rsidTr="004C1F00">
        <w:trPr>
          <w:trHeight w:val="407"/>
        </w:trPr>
        <w:tc>
          <w:tcPr>
            <w:tcW w:w="1384" w:type="dxa"/>
          </w:tcPr>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bCs/>
                <w:sz w:val="16"/>
                <w:szCs w:val="16"/>
              </w:rPr>
              <w:t>Физическое лицо, члены</w:t>
            </w:r>
            <w:r w:rsidRPr="004C1F00">
              <w:rPr>
                <w:rFonts w:ascii="Times New Roman" w:eastAsia="Calibri" w:hAnsi="Times New Roman" w:cs="Times New Roman"/>
                <w:sz w:val="16"/>
                <w:szCs w:val="16"/>
              </w:rPr>
              <w:t xml:space="preserve"> семьи и его близкие родственники (с указанием степени родства и Ф.И.О.)</w:t>
            </w:r>
          </w:p>
        </w:tc>
        <w:tc>
          <w:tcPr>
            <w:tcW w:w="1843" w:type="dxa"/>
          </w:tcPr>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 xml:space="preserve">Участие в хозяйственном обществе </w:t>
            </w: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(наименование, ИНН, размер доли)</w:t>
            </w:r>
          </w:p>
        </w:tc>
        <w:tc>
          <w:tcPr>
            <w:tcW w:w="1559" w:type="dxa"/>
          </w:tcPr>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 xml:space="preserve">Исполнение функций единоличного исполнительного органа в хозяйственном обществе </w:t>
            </w: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(наименование, ИНН)</w:t>
            </w:r>
          </w:p>
        </w:tc>
        <w:tc>
          <w:tcPr>
            <w:tcW w:w="1559" w:type="dxa"/>
          </w:tcPr>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 xml:space="preserve">Участие в коллегиальных исполнительных органах либо советах директоров хозяйственного общества </w:t>
            </w: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(наименование, ИНН)</w:t>
            </w:r>
          </w:p>
        </w:tc>
        <w:tc>
          <w:tcPr>
            <w:tcW w:w="1872" w:type="dxa"/>
          </w:tcPr>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Наличие доверенностей на участие в общих собраниях хозяйственных обще</w:t>
            </w:r>
            <w:proofErr w:type="gramStart"/>
            <w:r w:rsidRPr="004C1F00">
              <w:rPr>
                <w:rFonts w:ascii="Times New Roman" w:eastAsia="Calibri" w:hAnsi="Times New Roman" w:cs="Times New Roman"/>
                <w:sz w:val="16"/>
                <w:szCs w:val="16"/>
              </w:rPr>
              <w:t>ств с пр</w:t>
            </w:r>
            <w:proofErr w:type="gramEnd"/>
            <w:r w:rsidRPr="004C1F00">
              <w:rPr>
                <w:rFonts w:ascii="Times New Roman" w:eastAsia="Calibri" w:hAnsi="Times New Roman" w:cs="Times New Roman"/>
                <w:sz w:val="16"/>
                <w:szCs w:val="16"/>
              </w:rPr>
              <w:t>авом самостоятельно принимать решения/голосовать на данных собраниях</w:t>
            </w: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(наименование, ИНН)</w:t>
            </w:r>
          </w:p>
        </w:tc>
        <w:tc>
          <w:tcPr>
            <w:tcW w:w="1672" w:type="dxa"/>
          </w:tcPr>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 xml:space="preserve">Избрание по предложению единоличного исполнительного органа/ более 50% коллегиального исполнительного органа либо совета директоров в каких-либо хозяйственных обществах </w:t>
            </w: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p>
          <w:p w:rsidR="004C1F00" w:rsidRPr="004C1F00" w:rsidRDefault="004C1F00" w:rsidP="004C1F00">
            <w:pPr>
              <w:spacing w:after="160" w:line="259" w:lineRule="auto"/>
              <w:ind w:left="-113" w:firstLine="142"/>
              <w:rPr>
                <w:rFonts w:ascii="Times New Roman" w:eastAsia="Calibri" w:hAnsi="Times New Roman" w:cs="Times New Roman"/>
                <w:sz w:val="16"/>
                <w:szCs w:val="16"/>
              </w:rPr>
            </w:pPr>
            <w:r w:rsidRPr="004C1F00">
              <w:rPr>
                <w:rFonts w:ascii="Times New Roman" w:eastAsia="Calibri" w:hAnsi="Times New Roman" w:cs="Times New Roman"/>
                <w:sz w:val="16"/>
                <w:szCs w:val="16"/>
              </w:rPr>
              <w:t>(наименование, ИНН)</w:t>
            </w:r>
          </w:p>
        </w:tc>
      </w:tr>
      <w:tr w:rsidR="004C1F00" w:rsidRPr="004C1F00" w:rsidTr="004C1F00">
        <w:tc>
          <w:tcPr>
            <w:tcW w:w="1384" w:type="dxa"/>
            <w:vAlign w:val="center"/>
          </w:tcPr>
          <w:p w:rsidR="004C1F00" w:rsidRPr="004C1F00" w:rsidRDefault="004C1F00" w:rsidP="004C1F00">
            <w:pPr>
              <w:tabs>
                <w:tab w:val="left" w:pos="1134"/>
              </w:tabs>
              <w:spacing w:after="160" w:line="360" w:lineRule="auto"/>
              <w:ind w:left="851"/>
              <w:jc w:val="center"/>
              <w:rPr>
                <w:rFonts w:ascii="Times New Roman" w:eastAsia="Times New Roman" w:hAnsi="Times New Roman" w:cs="Times New Roman"/>
                <w:lang w:eastAsia="ru-RU"/>
              </w:rPr>
            </w:pPr>
          </w:p>
        </w:tc>
        <w:tc>
          <w:tcPr>
            <w:tcW w:w="1843" w:type="dxa"/>
            <w:vAlign w:val="center"/>
          </w:tcPr>
          <w:p w:rsidR="004C1F00" w:rsidRPr="004C1F00" w:rsidRDefault="004C1F00" w:rsidP="004C1F00">
            <w:pPr>
              <w:tabs>
                <w:tab w:val="left" w:pos="-534"/>
                <w:tab w:val="left" w:pos="0"/>
              </w:tabs>
              <w:spacing w:after="160" w:line="360" w:lineRule="auto"/>
              <w:ind w:left="851" w:right="-108"/>
              <w:rPr>
                <w:rFonts w:ascii="Times New Roman" w:eastAsia="Times New Roman" w:hAnsi="Times New Roman" w:cs="Times New Roman"/>
                <w:lang w:eastAsia="ru-RU"/>
              </w:rPr>
            </w:pPr>
          </w:p>
        </w:tc>
        <w:tc>
          <w:tcPr>
            <w:tcW w:w="1559" w:type="dxa"/>
            <w:vAlign w:val="center"/>
          </w:tcPr>
          <w:p w:rsidR="004C1F00" w:rsidRPr="004C1F00" w:rsidRDefault="004C1F00" w:rsidP="004C1F00">
            <w:pPr>
              <w:tabs>
                <w:tab w:val="left" w:pos="1134"/>
              </w:tabs>
              <w:spacing w:after="160" w:line="360" w:lineRule="auto"/>
              <w:ind w:left="851"/>
              <w:jc w:val="center"/>
              <w:rPr>
                <w:rFonts w:ascii="Times New Roman" w:eastAsia="Times New Roman" w:hAnsi="Times New Roman" w:cs="Times New Roman"/>
                <w:lang w:eastAsia="ru-RU"/>
              </w:rPr>
            </w:pPr>
          </w:p>
        </w:tc>
        <w:tc>
          <w:tcPr>
            <w:tcW w:w="1559" w:type="dxa"/>
            <w:vAlign w:val="center"/>
          </w:tcPr>
          <w:p w:rsidR="004C1F00" w:rsidRPr="004C1F00" w:rsidRDefault="004C1F00" w:rsidP="004C1F00">
            <w:pPr>
              <w:spacing w:after="160" w:line="259" w:lineRule="auto"/>
              <w:ind w:left="851"/>
              <w:jc w:val="center"/>
              <w:rPr>
                <w:rFonts w:ascii="Times New Roman" w:eastAsia="Calibri" w:hAnsi="Times New Roman" w:cs="Times New Roman"/>
              </w:rPr>
            </w:pPr>
          </w:p>
        </w:tc>
        <w:tc>
          <w:tcPr>
            <w:tcW w:w="1872" w:type="dxa"/>
            <w:vAlign w:val="center"/>
          </w:tcPr>
          <w:p w:rsidR="004C1F00" w:rsidRPr="004C1F00" w:rsidRDefault="004C1F00" w:rsidP="004C1F00">
            <w:pPr>
              <w:spacing w:after="160" w:line="259" w:lineRule="auto"/>
              <w:ind w:left="851"/>
              <w:jc w:val="center"/>
              <w:rPr>
                <w:rFonts w:ascii="Times New Roman" w:eastAsia="Calibri" w:hAnsi="Times New Roman" w:cs="Times New Roman"/>
              </w:rPr>
            </w:pPr>
          </w:p>
        </w:tc>
        <w:tc>
          <w:tcPr>
            <w:tcW w:w="1672" w:type="dxa"/>
            <w:vAlign w:val="center"/>
          </w:tcPr>
          <w:p w:rsidR="004C1F00" w:rsidRPr="004C1F00" w:rsidRDefault="004C1F00" w:rsidP="004C1F00">
            <w:pPr>
              <w:tabs>
                <w:tab w:val="left" w:pos="34"/>
                <w:tab w:val="left" w:pos="176"/>
              </w:tabs>
              <w:spacing w:after="160" w:line="259" w:lineRule="auto"/>
              <w:ind w:left="851"/>
              <w:contextualSpacing/>
              <w:jc w:val="both"/>
              <w:rPr>
                <w:rFonts w:ascii="Times New Roman" w:eastAsia="Calibri" w:hAnsi="Times New Roman" w:cs="Times New Roman"/>
              </w:rPr>
            </w:pPr>
          </w:p>
        </w:tc>
      </w:tr>
    </w:tbl>
    <w:p w:rsidR="004C1F00" w:rsidRPr="004C1F00" w:rsidRDefault="004C1F00" w:rsidP="004C1F00">
      <w:pPr>
        <w:spacing w:after="0" w:line="240" w:lineRule="auto"/>
        <w:ind w:left="851"/>
        <w:jc w:val="both"/>
        <w:rPr>
          <w:rFonts w:ascii="Times New Roman" w:eastAsia="Calibri" w:hAnsi="Times New Roman" w:cs="Times New Roman"/>
          <w:sz w:val="28"/>
          <w:szCs w:val="28"/>
        </w:rPr>
      </w:pPr>
    </w:p>
    <w:p w:rsidR="004C1F00" w:rsidRPr="004C1F00" w:rsidRDefault="004C1F00" w:rsidP="004C1F00">
      <w:p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Сведения об указанных хозяйственных обществах:</w:t>
      </w:r>
    </w:p>
    <w:p w:rsidR="004C1F00" w:rsidRPr="004C1F00" w:rsidRDefault="004C1F00" w:rsidP="004C1F00">
      <w:p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Наименование</w:t>
      </w:r>
      <w:proofErr w:type="gramStart"/>
      <w:r w:rsidRPr="004C1F00">
        <w:rPr>
          <w:rFonts w:ascii="Times New Roman" w:eastAsia="Calibri" w:hAnsi="Times New Roman" w:cs="Times New Roman"/>
          <w:sz w:val="28"/>
          <w:szCs w:val="28"/>
        </w:rPr>
        <w:t>: _______________________________;</w:t>
      </w:r>
      <w:proofErr w:type="gramEnd"/>
    </w:p>
    <w:p w:rsidR="004C1F00" w:rsidRPr="004C1F00" w:rsidRDefault="004C1F00" w:rsidP="004C1F00">
      <w:pPr>
        <w:spacing w:after="0" w:line="240" w:lineRule="auto"/>
        <w:contextualSpacing/>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ИНН __________________________;</w:t>
      </w:r>
    </w:p>
    <w:p w:rsidR="004C1F00" w:rsidRPr="004C1F00" w:rsidRDefault="004C1F00" w:rsidP="004C1F00">
      <w:pPr>
        <w:spacing w:after="0" w:line="240" w:lineRule="auto"/>
        <w:contextualSpacing/>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Юридический адрес</w:t>
      </w:r>
      <w:proofErr w:type="gramStart"/>
      <w:r w:rsidRPr="004C1F00">
        <w:rPr>
          <w:rFonts w:ascii="Times New Roman" w:eastAsia="Calibri" w:hAnsi="Times New Roman" w:cs="Times New Roman"/>
          <w:sz w:val="28"/>
          <w:szCs w:val="28"/>
        </w:rPr>
        <w:t>: _____________________________________________;</w:t>
      </w:r>
      <w:proofErr w:type="gramEnd"/>
    </w:p>
    <w:p w:rsidR="004C1F00" w:rsidRPr="004C1F00" w:rsidRDefault="004C1F00" w:rsidP="004C1F00">
      <w:pPr>
        <w:spacing w:after="0" w:line="240" w:lineRule="auto"/>
        <w:contextualSpacing/>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Фактический адрес</w:t>
      </w:r>
      <w:proofErr w:type="gramStart"/>
      <w:r w:rsidRPr="004C1F00">
        <w:rPr>
          <w:rFonts w:ascii="Times New Roman" w:eastAsia="Calibri" w:hAnsi="Times New Roman" w:cs="Times New Roman"/>
          <w:sz w:val="28"/>
          <w:szCs w:val="28"/>
        </w:rPr>
        <w:t>: ______________________________________________;</w:t>
      </w:r>
      <w:proofErr w:type="gramEnd"/>
    </w:p>
    <w:p w:rsidR="004C1F00" w:rsidRPr="004C1F00" w:rsidRDefault="004C1F00" w:rsidP="004C1F00">
      <w:pPr>
        <w:spacing w:after="0" w:line="240" w:lineRule="auto"/>
        <w:contextualSpacing/>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Участники: наименование ______________, доля</w:t>
      </w:r>
      <w:proofErr w:type="gramStart"/>
      <w:r w:rsidRPr="004C1F00">
        <w:rPr>
          <w:rFonts w:ascii="Times New Roman" w:eastAsia="Calibri" w:hAnsi="Times New Roman" w:cs="Times New Roman"/>
          <w:sz w:val="28"/>
          <w:szCs w:val="28"/>
        </w:rPr>
        <w:t xml:space="preserve"> -_________%;</w:t>
      </w:r>
      <w:proofErr w:type="gramEnd"/>
    </w:p>
    <w:p w:rsidR="004C1F00" w:rsidRPr="004C1F00" w:rsidRDefault="004C1F00" w:rsidP="004C1F00">
      <w:pPr>
        <w:spacing w:after="0" w:line="240" w:lineRule="auto"/>
        <w:contextualSpacing/>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Единоличный исполнительный орган: ___________________________________.</w:t>
      </w:r>
    </w:p>
    <w:p w:rsidR="004C1F00" w:rsidRPr="004C1F00" w:rsidRDefault="004C1F00" w:rsidP="004C1F00">
      <w:pPr>
        <w:spacing w:after="0" w:line="240" w:lineRule="auto"/>
        <w:contextualSpacing/>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Коллегиальный исполнительный орган: _________________________________.</w:t>
      </w:r>
    </w:p>
    <w:p w:rsidR="004C1F00" w:rsidRPr="004C1F00" w:rsidRDefault="004C1F00" w:rsidP="004C1F00">
      <w:pPr>
        <w:spacing w:after="0" w:line="240" w:lineRule="auto"/>
        <w:contextualSpacing/>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Дочерние общества: наименование/ ИНН ________________.</w:t>
      </w:r>
    </w:p>
    <w:p w:rsidR="004C1F00" w:rsidRPr="004C1F00" w:rsidRDefault="004C1F00" w:rsidP="004C1F00">
      <w:p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t>Приложение: документов на ____ листах в 1 экз.</w:t>
      </w:r>
    </w:p>
    <w:p w:rsidR="004C1F00" w:rsidRPr="004C1F00" w:rsidRDefault="004C1F00" w:rsidP="004C1F00">
      <w:pPr>
        <w:spacing w:after="0" w:line="240" w:lineRule="auto"/>
        <w:jc w:val="both"/>
        <w:rPr>
          <w:rFonts w:ascii="Times New Roman" w:eastAsia="Calibri" w:hAnsi="Times New Roman" w:cs="Times New Roman"/>
          <w:sz w:val="28"/>
          <w:szCs w:val="28"/>
        </w:rPr>
      </w:pPr>
    </w:p>
    <w:p w:rsidR="004C1F00" w:rsidRPr="004C1F00" w:rsidRDefault="004C1F00" w:rsidP="004C1F00">
      <w:pPr>
        <w:spacing w:after="0" w:line="240" w:lineRule="auto"/>
        <w:jc w:val="both"/>
        <w:rPr>
          <w:rFonts w:ascii="Times New Roman" w:eastAsia="Calibri" w:hAnsi="Times New Roman" w:cs="Times New Roman"/>
          <w:sz w:val="28"/>
          <w:szCs w:val="28"/>
        </w:rPr>
      </w:pPr>
      <w:r w:rsidRPr="004C1F00">
        <w:rPr>
          <w:rFonts w:ascii="Times New Roman" w:eastAsia="Calibri" w:hAnsi="Times New Roman" w:cs="Times New Roman"/>
          <w:sz w:val="28"/>
          <w:szCs w:val="28"/>
        </w:rPr>
        <w:lastRenderedPageBreak/>
        <w:t>Подтверждаю, что предоставляю данные сведения добровольно, отвечаю за их достоверность и не возражаю против их проверки и обработк</w:t>
      </w:r>
      <w:proofErr w:type="gramStart"/>
      <w:r w:rsidRPr="004C1F00">
        <w:rPr>
          <w:rFonts w:ascii="Times New Roman" w:eastAsia="Calibri" w:hAnsi="Times New Roman" w:cs="Times New Roman"/>
          <w:sz w:val="28"/>
          <w:szCs w:val="28"/>
        </w:rPr>
        <w:t xml:space="preserve">и </w:t>
      </w:r>
      <w:r w:rsidR="004A48B5" w:rsidRPr="004A48B5">
        <w:rPr>
          <w:rFonts w:ascii="Times New Roman" w:eastAsia="Calibri" w:hAnsi="Times New Roman" w:cs="Times New Roman"/>
          <w:sz w:val="28"/>
          <w:szCs w:val="28"/>
        </w:rPr>
        <w:t>ООО</w:t>
      </w:r>
      <w:proofErr w:type="gramEnd"/>
      <w:r w:rsidR="004A48B5" w:rsidRPr="004A48B5">
        <w:rPr>
          <w:rFonts w:ascii="Times New Roman" w:eastAsia="Calibri" w:hAnsi="Times New Roman" w:cs="Times New Roman"/>
          <w:sz w:val="28"/>
          <w:szCs w:val="28"/>
        </w:rPr>
        <w:t xml:space="preserve"> «ГЭС Брянск</w:t>
      </w:r>
      <w:r w:rsidRPr="004C1F00">
        <w:rPr>
          <w:rFonts w:ascii="Times New Roman" w:eastAsia="Calibri" w:hAnsi="Times New Roman" w:cs="Times New Roman"/>
          <w:sz w:val="28"/>
          <w:szCs w:val="28"/>
        </w:rPr>
        <w:t>».</w:t>
      </w:r>
    </w:p>
    <w:p w:rsidR="004C1F00" w:rsidRPr="004C1F00" w:rsidRDefault="004C1F00" w:rsidP="004C1F00">
      <w:pPr>
        <w:spacing w:after="0" w:line="240" w:lineRule="auto"/>
        <w:jc w:val="both"/>
        <w:rPr>
          <w:rFonts w:ascii="Times New Roman" w:eastAsia="Calibri" w:hAnsi="Times New Roman" w:cs="Times New Roman"/>
          <w:sz w:val="28"/>
          <w:szCs w:val="28"/>
        </w:rPr>
      </w:pPr>
    </w:p>
    <w:p w:rsidR="004C1F00" w:rsidRPr="004C1F00" w:rsidRDefault="004C1F00" w:rsidP="004C1F00">
      <w:pPr>
        <w:tabs>
          <w:tab w:val="left" w:pos="4253"/>
          <w:tab w:val="left" w:pos="7371"/>
        </w:tabs>
        <w:spacing w:after="0" w:line="240" w:lineRule="auto"/>
        <w:rPr>
          <w:rFonts w:ascii="Times New Roman" w:eastAsia="Times New Roman" w:hAnsi="Times New Roman" w:cs="Times New Roman"/>
          <w:sz w:val="27"/>
          <w:szCs w:val="27"/>
          <w:lang w:eastAsia="ru-RU"/>
        </w:rPr>
      </w:pPr>
      <w:r w:rsidRPr="004C1F00">
        <w:rPr>
          <w:rFonts w:ascii="Times New Roman" w:eastAsia="Times New Roman" w:hAnsi="Times New Roman" w:cs="Times New Roman"/>
          <w:sz w:val="27"/>
          <w:szCs w:val="27"/>
          <w:lang w:eastAsia="ru-RU"/>
        </w:rPr>
        <w:tab/>
        <w:t>______________</w:t>
      </w:r>
      <w:r w:rsidRPr="004C1F00">
        <w:rPr>
          <w:rFonts w:ascii="Times New Roman" w:eastAsia="Times New Roman" w:hAnsi="Times New Roman" w:cs="Times New Roman"/>
          <w:sz w:val="27"/>
          <w:szCs w:val="27"/>
          <w:lang w:eastAsia="ru-RU"/>
        </w:rPr>
        <w:tab/>
        <w:t>________________</w:t>
      </w:r>
    </w:p>
    <w:p w:rsidR="004C1F00" w:rsidRPr="004C1F00" w:rsidRDefault="004C1F00" w:rsidP="004C1F00">
      <w:pPr>
        <w:tabs>
          <w:tab w:val="left" w:pos="4536"/>
          <w:tab w:val="left" w:pos="7655"/>
        </w:tabs>
        <w:spacing w:after="0" w:line="240" w:lineRule="auto"/>
        <w:rPr>
          <w:rFonts w:ascii="Calibri" w:eastAsia="Calibri" w:hAnsi="Calibri" w:cs="Times New Roman"/>
          <w:sz w:val="20"/>
          <w:szCs w:val="20"/>
        </w:rPr>
      </w:pPr>
      <w:r w:rsidRPr="004C1F00">
        <w:rPr>
          <w:rFonts w:ascii="Times New Roman" w:eastAsia="Times New Roman" w:hAnsi="Times New Roman" w:cs="Times New Roman"/>
          <w:sz w:val="20"/>
          <w:szCs w:val="20"/>
          <w:lang w:eastAsia="ru-RU"/>
        </w:rPr>
        <w:tab/>
        <w:t>(подпись)</w:t>
      </w:r>
      <w:r w:rsidRPr="004C1F00">
        <w:rPr>
          <w:rFonts w:ascii="Times New Roman" w:eastAsia="Times New Roman" w:hAnsi="Times New Roman" w:cs="Times New Roman"/>
          <w:sz w:val="20"/>
          <w:szCs w:val="20"/>
          <w:lang w:eastAsia="ru-RU"/>
        </w:rPr>
        <w:tab/>
        <w:t>(И.О. Фамилия)</w:t>
      </w:r>
    </w:p>
    <w:p w:rsidR="004C1F00" w:rsidRPr="004C1F00" w:rsidRDefault="004C1F00" w:rsidP="004C1F00">
      <w:pPr>
        <w:spacing w:after="0" w:line="240" w:lineRule="auto"/>
        <w:rPr>
          <w:rFonts w:ascii="Calibri" w:eastAsia="Calibri" w:hAnsi="Calibri" w:cs="Times New Roman"/>
          <w:szCs w:val="21"/>
        </w:rPr>
      </w:pPr>
      <w:r w:rsidRPr="004C1F00">
        <w:rPr>
          <w:rFonts w:ascii="Times New Roman" w:eastAsia="Times New Roman" w:hAnsi="Times New Roman" w:cs="Times New Roman"/>
          <w:sz w:val="27"/>
          <w:szCs w:val="27"/>
          <w:lang w:eastAsia="ru-RU"/>
        </w:rPr>
        <w:t>«___» ___________ 20___ года</w:t>
      </w:r>
    </w:p>
    <w:p w:rsidR="004C1F00" w:rsidRPr="004C1F00" w:rsidRDefault="004C1F00" w:rsidP="004C1F00">
      <w:pPr>
        <w:spacing w:after="0" w:line="240" w:lineRule="auto"/>
        <w:jc w:val="both"/>
        <w:rPr>
          <w:rFonts w:ascii="Calibri" w:eastAsia="Calibri" w:hAnsi="Calibri" w:cs="Times New Roman"/>
        </w:rPr>
      </w:pPr>
    </w:p>
    <w:p w:rsidR="004C1F00" w:rsidRPr="004C1F00" w:rsidRDefault="004C1F00" w:rsidP="004C1F00">
      <w:pPr>
        <w:tabs>
          <w:tab w:val="left" w:pos="0"/>
        </w:tabs>
        <w:spacing w:after="0" w:line="240" w:lineRule="auto"/>
        <w:contextualSpacing/>
        <w:jc w:val="center"/>
        <w:rPr>
          <w:rFonts w:ascii="Times New Roman" w:eastAsia="Calibri" w:hAnsi="Times New Roman" w:cs="Times New Roman"/>
          <w:b/>
          <w:bCs/>
          <w:sz w:val="28"/>
          <w:szCs w:val="28"/>
        </w:rPr>
      </w:pPr>
    </w:p>
    <w:p w:rsidR="004C1F00" w:rsidRPr="004C1F00" w:rsidRDefault="004C1F00" w:rsidP="004C1F00">
      <w:pPr>
        <w:tabs>
          <w:tab w:val="left" w:pos="0"/>
        </w:tabs>
        <w:spacing w:after="0" w:line="240" w:lineRule="auto"/>
        <w:contextualSpacing/>
        <w:jc w:val="center"/>
        <w:rPr>
          <w:rFonts w:ascii="Times New Roman" w:eastAsia="Calibri" w:hAnsi="Times New Roman" w:cs="Times New Roman"/>
          <w:b/>
          <w:bCs/>
          <w:sz w:val="28"/>
          <w:szCs w:val="28"/>
        </w:rPr>
        <w:sectPr w:rsidR="004C1F00" w:rsidRPr="004C1F00" w:rsidSect="004C1F0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567" w:footer="567" w:gutter="0"/>
          <w:cols w:space="708"/>
          <w:titlePg/>
          <w:docGrid w:linePitch="360"/>
        </w:sectPr>
      </w:pPr>
    </w:p>
    <w:p w:rsidR="004C1F00" w:rsidRPr="004C1F00" w:rsidRDefault="004C1F00" w:rsidP="004C1F00">
      <w:pPr>
        <w:widowControl w:val="0"/>
        <w:tabs>
          <w:tab w:val="left" w:pos="6602"/>
          <w:tab w:val="left" w:pos="7462"/>
          <w:tab w:val="left" w:pos="8762"/>
          <w:tab w:val="left" w:leader="underscore" w:pos="9170"/>
        </w:tabs>
        <w:spacing w:after="0" w:line="240" w:lineRule="auto"/>
        <w:ind w:left="5103"/>
        <w:rPr>
          <w:rFonts w:ascii="Times New Roman" w:eastAsia="Calibri" w:hAnsi="Times New Roman" w:cs="Times New Roman"/>
          <w:iCs/>
          <w:sz w:val="28"/>
          <w:szCs w:val="28"/>
          <w:lang w:eastAsia="ru-RU"/>
        </w:rPr>
      </w:pPr>
      <w:r w:rsidRPr="004C1F00">
        <w:rPr>
          <w:rFonts w:ascii="Times New Roman" w:eastAsia="Calibri" w:hAnsi="Times New Roman" w:cs="Times New Roman"/>
          <w:iCs/>
          <w:sz w:val="28"/>
          <w:szCs w:val="28"/>
          <w:lang w:eastAsia="ru-RU"/>
        </w:rPr>
        <w:lastRenderedPageBreak/>
        <w:t>Приложение № 5</w:t>
      </w:r>
    </w:p>
    <w:p w:rsidR="004C1F00" w:rsidRPr="004C1F00" w:rsidRDefault="004C1F00" w:rsidP="004C1F00">
      <w:pPr>
        <w:spacing w:after="0" w:line="240" w:lineRule="auto"/>
        <w:ind w:left="5103"/>
        <w:jc w:val="both"/>
        <w:rPr>
          <w:rFonts w:ascii="Times New Roman" w:eastAsia="Calibri" w:hAnsi="Times New Roman" w:cs="Times New Roman"/>
          <w:sz w:val="28"/>
          <w:szCs w:val="28"/>
          <w:lang w:eastAsia="ru-RU"/>
        </w:rPr>
      </w:pPr>
      <w:r w:rsidRPr="004C1F00">
        <w:rPr>
          <w:rFonts w:ascii="Times New Roman" w:eastAsia="Calibri" w:hAnsi="Times New Roman" w:cs="Times New Roman"/>
          <w:iCs/>
          <w:sz w:val="28"/>
          <w:szCs w:val="28"/>
          <w:lang w:eastAsia="ru-RU"/>
        </w:rPr>
        <w:t xml:space="preserve">к «Торговой политике </w:t>
      </w:r>
      <w:r w:rsidR="004A48B5" w:rsidRPr="004A48B5">
        <w:rPr>
          <w:rFonts w:ascii="Times New Roman" w:eastAsia="Calibri" w:hAnsi="Times New Roman" w:cs="Times New Roman"/>
          <w:iCs/>
          <w:sz w:val="28"/>
          <w:szCs w:val="28"/>
          <w:lang w:eastAsia="ru-RU"/>
        </w:rPr>
        <w:t>ООО «ГЭС Брянск</w:t>
      </w:r>
      <w:r w:rsidRPr="004C1F00">
        <w:rPr>
          <w:rFonts w:ascii="Times New Roman" w:eastAsia="Calibri" w:hAnsi="Times New Roman" w:cs="Times New Roman"/>
          <w:iCs/>
          <w:sz w:val="28"/>
          <w:szCs w:val="28"/>
          <w:lang w:eastAsia="ru-RU"/>
        </w:rPr>
        <w:t>» в отношении реализации сжиженных углеводородных газов в Российской Федерации»</w:t>
      </w:r>
    </w:p>
    <w:p w:rsidR="004C1F00" w:rsidRPr="004C1F00" w:rsidRDefault="004C1F00" w:rsidP="004C1F00">
      <w:pPr>
        <w:spacing w:after="160" w:line="259" w:lineRule="auto"/>
        <w:ind w:left="5245"/>
        <w:rPr>
          <w:rFonts w:ascii="Times New Roman" w:eastAsia="Calibri" w:hAnsi="Times New Roman" w:cs="Calibri"/>
          <w:sz w:val="28"/>
          <w:szCs w:val="28"/>
        </w:rPr>
      </w:pPr>
    </w:p>
    <w:p w:rsidR="004C1F00" w:rsidRPr="004C1F00" w:rsidRDefault="004C1F00" w:rsidP="004C1F00">
      <w:pPr>
        <w:spacing w:after="0" w:line="240" w:lineRule="auto"/>
        <w:jc w:val="center"/>
        <w:rPr>
          <w:rFonts w:ascii="Times New Roman" w:eastAsia="Calibri" w:hAnsi="Times New Roman" w:cs="Calibri"/>
          <w:b/>
          <w:bCs/>
          <w:sz w:val="24"/>
          <w:szCs w:val="24"/>
        </w:rPr>
      </w:pPr>
      <w:r w:rsidRPr="004C1F00">
        <w:rPr>
          <w:rFonts w:ascii="Times New Roman" w:eastAsia="Calibri" w:hAnsi="Times New Roman" w:cs="Calibri"/>
          <w:b/>
          <w:bCs/>
          <w:sz w:val="24"/>
          <w:szCs w:val="24"/>
        </w:rPr>
        <w:t>СОГЛАСИЕ</w:t>
      </w:r>
    </w:p>
    <w:p w:rsidR="004C1F00" w:rsidRPr="004C1F00" w:rsidRDefault="004C1F00" w:rsidP="004C1F00">
      <w:pPr>
        <w:spacing w:after="0" w:line="240" w:lineRule="auto"/>
        <w:jc w:val="center"/>
        <w:rPr>
          <w:rFonts w:ascii="Times New Roman" w:eastAsia="Calibri" w:hAnsi="Times New Roman" w:cs="Calibri"/>
          <w:b/>
          <w:bCs/>
          <w:sz w:val="24"/>
          <w:szCs w:val="24"/>
        </w:rPr>
      </w:pPr>
      <w:r w:rsidRPr="004C1F00">
        <w:rPr>
          <w:rFonts w:ascii="Times New Roman" w:eastAsia="Calibri" w:hAnsi="Times New Roman" w:cs="Calibri"/>
          <w:b/>
          <w:bCs/>
          <w:sz w:val="24"/>
          <w:szCs w:val="24"/>
        </w:rPr>
        <w:t>на обработку персональных данных</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Я, _______________________________________________________________________,</w:t>
      </w:r>
    </w:p>
    <w:p w:rsidR="004C1F00" w:rsidRPr="004C1F00" w:rsidRDefault="004C1F00" w:rsidP="004C1F00">
      <w:pPr>
        <w:spacing w:after="0" w:line="240" w:lineRule="auto"/>
        <w:jc w:val="both"/>
        <w:rPr>
          <w:rFonts w:ascii="Times New Roman" w:eastAsia="Calibri" w:hAnsi="Times New Roman" w:cs="Calibri"/>
          <w:sz w:val="24"/>
          <w:szCs w:val="24"/>
        </w:rPr>
      </w:pPr>
      <w:proofErr w:type="gramStart"/>
      <w:r w:rsidRPr="004C1F00">
        <w:rPr>
          <w:rFonts w:ascii="Times New Roman" w:eastAsia="Calibri" w:hAnsi="Times New Roman" w:cs="Calibri"/>
          <w:sz w:val="24"/>
          <w:szCs w:val="24"/>
        </w:rPr>
        <w:t>проживающий</w:t>
      </w:r>
      <w:proofErr w:type="gramEnd"/>
      <w:r w:rsidRPr="004C1F00">
        <w:rPr>
          <w:rFonts w:ascii="Times New Roman" w:eastAsia="Calibri" w:hAnsi="Times New Roman" w:cs="Calibri"/>
          <w:sz w:val="24"/>
          <w:szCs w:val="24"/>
        </w:rPr>
        <w:t xml:space="preserve"> по адресу: _________________________________________________________,</w:t>
      </w:r>
    </w:p>
    <w:p w:rsidR="004C1F00" w:rsidRPr="004C1F00" w:rsidRDefault="004C1F00" w:rsidP="004C1F00">
      <w:pPr>
        <w:spacing w:after="0" w:line="240" w:lineRule="auto"/>
        <w:jc w:val="both"/>
        <w:rPr>
          <w:rFonts w:ascii="Times New Roman" w:eastAsia="Calibri" w:hAnsi="Times New Roman" w:cs="Calibri"/>
          <w:sz w:val="24"/>
          <w:szCs w:val="24"/>
        </w:rPr>
      </w:pPr>
      <w:r w:rsidRPr="004C1F00">
        <w:rPr>
          <w:rFonts w:ascii="Times New Roman" w:eastAsia="Calibri" w:hAnsi="Times New Roman" w:cs="Calibri"/>
          <w:sz w:val="24"/>
          <w:szCs w:val="24"/>
        </w:rPr>
        <w:t>паспорт: серия __________№ _____________, выданный _____________________________</w:t>
      </w:r>
    </w:p>
    <w:p w:rsidR="004C1F00" w:rsidRPr="004C1F00" w:rsidRDefault="004C1F00" w:rsidP="004C1F00">
      <w:pPr>
        <w:spacing w:after="0" w:line="240" w:lineRule="auto"/>
        <w:jc w:val="both"/>
        <w:rPr>
          <w:rFonts w:ascii="Times New Roman" w:eastAsia="Calibri" w:hAnsi="Times New Roman" w:cs="Calibri"/>
          <w:sz w:val="24"/>
          <w:szCs w:val="24"/>
        </w:rPr>
      </w:pPr>
      <w:r w:rsidRPr="004C1F00">
        <w:rPr>
          <w:rFonts w:ascii="Times New Roman" w:eastAsia="Calibri" w:hAnsi="Times New Roman" w:cs="Calibri"/>
          <w:sz w:val="24"/>
          <w:szCs w:val="24"/>
        </w:rPr>
        <w:t>_______________________________________________________________________________,</w:t>
      </w:r>
    </w:p>
    <w:p w:rsidR="004C1F00" w:rsidRPr="004C1F00" w:rsidRDefault="004C1F00" w:rsidP="004C1F00">
      <w:pPr>
        <w:spacing w:after="0" w:line="240" w:lineRule="auto"/>
        <w:jc w:val="both"/>
        <w:rPr>
          <w:rFonts w:ascii="Times New Roman" w:eastAsia="Calibri" w:hAnsi="Times New Roman" w:cs="Calibri"/>
          <w:sz w:val="24"/>
          <w:szCs w:val="24"/>
        </w:rPr>
      </w:pPr>
      <w:proofErr w:type="gramStart"/>
      <w:r w:rsidRPr="004C1F00">
        <w:rPr>
          <w:rFonts w:ascii="Times New Roman" w:eastAsia="Calibri" w:hAnsi="Times New Roman" w:cs="Calibri"/>
          <w:sz w:val="24"/>
          <w:szCs w:val="24"/>
        </w:rPr>
        <w:t xml:space="preserve">даю согласие </w:t>
      </w:r>
      <w:r w:rsidR="004A48B5" w:rsidRPr="004A48B5">
        <w:rPr>
          <w:rFonts w:ascii="Times New Roman" w:eastAsia="Calibri" w:hAnsi="Times New Roman" w:cs="Calibri"/>
          <w:sz w:val="24"/>
          <w:szCs w:val="24"/>
        </w:rPr>
        <w:t>ООО «ГЭС Брянск</w:t>
      </w:r>
      <w:r w:rsidRPr="004C1F00">
        <w:rPr>
          <w:rFonts w:ascii="Times New Roman" w:eastAsia="Calibri" w:hAnsi="Times New Roman" w:cs="Calibri"/>
          <w:sz w:val="24"/>
          <w:szCs w:val="24"/>
        </w:rPr>
        <w:t xml:space="preserve">», расположенному по адресу: </w:t>
      </w:r>
      <w:r w:rsidR="004A48B5">
        <w:rPr>
          <w:rFonts w:ascii="Times New Roman" w:eastAsia="Calibri" w:hAnsi="Times New Roman" w:cs="Calibri"/>
          <w:sz w:val="24"/>
          <w:szCs w:val="24"/>
        </w:rPr>
        <w:t>г. Брянск, ул. Сталелитейная, д. 22А</w:t>
      </w:r>
      <w:r w:rsidRPr="004C1F00">
        <w:rPr>
          <w:rFonts w:ascii="Times New Roman" w:eastAsia="Calibri" w:hAnsi="Times New Roman" w:cs="Calibri"/>
          <w:sz w:val="24"/>
          <w:szCs w:val="24"/>
        </w:rPr>
        <w:t>, на обработку моих персональных данных.</w:t>
      </w:r>
      <w:proofErr w:type="gramEnd"/>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b/>
          <w:sz w:val="24"/>
          <w:szCs w:val="24"/>
        </w:rPr>
        <w:t>1. Цель обработки персональных данных:</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C1F00">
        <w:rPr>
          <w:rFonts w:ascii="Times New Roman" w:eastAsia="Calibri" w:hAnsi="Times New Roman" w:cs="Calibri"/>
          <w:sz w:val="24"/>
          <w:szCs w:val="24"/>
        </w:rPr>
        <w:t>представляет/ в которой работает</w:t>
      </w:r>
      <w:proofErr w:type="gramEnd"/>
      <w:r w:rsidRPr="004C1F00">
        <w:rPr>
          <w:rFonts w:ascii="Times New Roman" w:eastAsia="Calibri" w:hAnsi="Times New Roman" w:cs="Calibri"/>
          <w:sz w:val="24"/>
          <w:szCs w:val="24"/>
        </w:rPr>
        <w:t>;</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ведение правильного и своевременного учета в договорной работе Общества.</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b/>
          <w:sz w:val="24"/>
          <w:szCs w:val="24"/>
        </w:rPr>
        <w:t>2. Перечень персональных данных, на обработку которых дается согласие:</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фамилия, имя, отчество;</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сведения, содержащиеся в документе, удостоверяющем личность;</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ИНН;</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контактная информация.</w:t>
      </w:r>
    </w:p>
    <w:p w:rsidR="004C1F00" w:rsidRPr="004C1F00" w:rsidRDefault="004C1F00" w:rsidP="004C1F00">
      <w:pPr>
        <w:spacing w:after="0" w:line="240" w:lineRule="auto"/>
        <w:ind w:firstLine="709"/>
        <w:jc w:val="both"/>
        <w:rPr>
          <w:rFonts w:ascii="Times New Roman" w:eastAsia="Calibri" w:hAnsi="Times New Roman" w:cs="Calibri"/>
          <w:b/>
          <w:sz w:val="24"/>
          <w:szCs w:val="24"/>
        </w:rPr>
      </w:pPr>
      <w:r w:rsidRPr="004C1F00">
        <w:rPr>
          <w:rFonts w:ascii="Times New Roman" w:eastAsia="Calibri" w:hAnsi="Times New Roman" w:cs="Calibri"/>
          <w:b/>
          <w:sz w:val="24"/>
          <w:szCs w:val="24"/>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сбор;</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хранение;</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накопление;</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систематизация;</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уточнение (обновление, изменение, и т. п.);</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обработка, в том числе с использованием средств автоматизации;</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уничтожение;</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xml:space="preserve">– передача в ПАО «Газпром», ООО «Газпром </w:t>
      </w:r>
      <w:proofErr w:type="spellStart"/>
      <w:r w:rsidRPr="004C1F00">
        <w:rPr>
          <w:rFonts w:ascii="Times New Roman" w:eastAsia="Calibri" w:hAnsi="Times New Roman" w:cs="Calibri"/>
          <w:sz w:val="24"/>
          <w:szCs w:val="24"/>
        </w:rPr>
        <w:t>межрегионгаз</w:t>
      </w:r>
      <w:proofErr w:type="spellEnd"/>
      <w:r w:rsidRPr="004C1F00">
        <w:rPr>
          <w:rFonts w:ascii="Times New Roman" w:eastAsia="Calibri" w:hAnsi="Times New Roman" w:cs="Calibri"/>
          <w:sz w:val="24"/>
          <w:szCs w:val="24"/>
        </w:rPr>
        <w:t>»</w:t>
      </w:r>
      <w:r w:rsidR="004A48B5">
        <w:rPr>
          <w:rFonts w:ascii="Times New Roman" w:eastAsia="Calibri" w:hAnsi="Times New Roman" w:cs="Calibri"/>
          <w:sz w:val="24"/>
          <w:szCs w:val="24"/>
        </w:rPr>
        <w:t xml:space="preserve"> АО «Газпром газэнергосеть»</w:t>
      </w:r>
      <w:r w:rsidRPr="004C1F00">
        <w:rPr>
          <w:rFonts w:ascii="Times New Roman" w:eastAsia="Calibri" w:hAnsi="Times New Roman" w:cs="Calibri"/>
          <w:sz w:val="24"/>
          <w:szCs w:val="24"/>
        </w:rPr>
        <w:t>;</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 передача уполномоченным органам по обоснованному письменному запросу в соответствии с законодательством Российской Федерации.</w:t>
      </w:r>
    </w:p>
    <w:p w:rsidR="004C1F00" w:rsidRPr="004C1F00" w:rsidRDefault="004C1F00" w:rsidP="004C1F00">
      <w:pPr>
        <w:spacing w:after="0" w:line="240" w:lineRule="auto"/>
        <w:ind w:firstLine="709"/>
        <w:jc w:val="both"/>
        <w:rPr>
          <w:rFonts w:ascii="Times New Roman" w:eastAsia="Calibri" w:hAnsi="Times New Roman" w:cs="Calibri"/>
          <w:sz w:val="24"/>
          <w:szCs w:val="24"/>
        </w:rPr>
      </w:pPr>
      <w:r w:rsidRPr="004C1F00">
        <w:rPr>
          <w:rFonts w:ascii="Times New Roman" w:eastAsia="Calibri" w:hAnsi="Times New Roman" w:cs="Calibri"/>
          <w:sz w:val="24"/>
          <w:szCs w:val="24"/>
        </w:rPr>
        <w:t>Обработка персональных данных допускается в электронном виде и на бумажных носителях.</w:t>
      </w:r>
    </w:p>
    <w:p w:rsidR="004C1F00" w:rsidRPr="004C1F00" w:rsidRDefault="004C1F00" w:rsidP="004C1F00">
      <w:pPr>
        <w:spacing w:after="0" w:line="240" w:lineRule="auto"/>
        <w:ind w:firstLine="709"/>
        <w:jc w:val="both"/>
        <w:rPr>
          <w:rFonts w:ascii="Times New Roman" w:eastAsia="Calibri" w:hAnsi="Times New Roman" w:cs="Calibri"/>
          <w:b/>
          <w:sz w:val="24"/>
          <w:szCs w:val="24"/>
        </w:rPr>
      </w:pPr>
      <w:r w:rsidRPr="004C1F00">
        <w:rPr>
          <w:rFonts w:ascii="Times New Roman" w:eastAsia="Calibri" w:hAnsi="Times New Roman" w:cs="Calibri"/>
          <w:b/>
          <w:sz w:val="24"/>
          <w:szCs w:val="24"/>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C1F00">
        <w:rPr>
          <w:rFonts w:ascii="Times New Roman" w:eastAsia="Calibri" w:hAnsi="Times New Roman" w:cs="Times New Roman"/>
          <w:b/>
          <w:sz w:val="24"/>
          <w:szCs w:val="24"/>
          <w:vertAlign w:val="superscript"/>
        </w:rPr>
        <w:footnoteReference w:id="6"/>
      </w:r>
    </w:p>
    <w:p w:rsidR="004C1F00" w:rsidRPr="004C1F00" w:rsidRDefault="004C1F00" w:rsidP="004C1F00">
      <w:pPr>
        <w:spacing w:after="0" w:line="240" w:lineRule="auto"/>
        <w:jc w:val="both"/>
        <w:rPr>
          <w:rFonts w:ascii="Times New Roman" w:eastAsia="Calibri" w:hAnsi="Times New Roman" w:cs="Calibri"/>
          <w:sz w:val="24"/>
          <w:szCs w:val="24"/>
        </w:rPr>
      </w:pPr>
    </w:p>
    <w:p w:rsidR="004C1F00" w:rsidRPr="004C1F00" w:rsidRDefault="004C1F00" w:rsidP="004C1F00">
      <w:pPr>
        <w:tabs>
          <w:tab w:val="left" w:pos="4253"/>
          <w:tab w:val="left" w:pos="7371"/>
        </w:tabs>
        <w:spacing w:after="0" w:line="240" w:lineRule="auto"/>
        <w:rPr>
          <w:rFonts w:ascii="Times New Roman" w:eastAsia="Times New Roman" w:hAnsi="Times New Roman" w:cs="Times New Roman"/>
          <w:sz w:val="24"/>
          <w:szCs w:val="24"/>
          <w:lang w:eastAsia="ru-RU"/>
        </w:rPr>
      </w:pPr>
      <w:r w:rsidRPr="004C1F00">
        <w:rPr>
          <w:rFonts w:ascii="Times New Roman" w:eastAsia="Times New Roman" w:hAnsi="Times New Roman" w:cs="Times New Roman"/>
          <w:sz w:val="24"/>
          <w:szCs w:val="24"/>
          <w:lang w:eastAsia="ru-RU"/>
        </w:rPr>
        <w:tab/>
        <w:t>______________</w:t>
      </w:r>
      <w:r w:rsidRPr="004C1F00">
        <w:rPr>
          <w:rFonts w:ascii="Times New Roman" w:eastAsia="Times New Roman" w:hAnsi="Times New Roman" w:cs="Times New Roman"/>
          <w:sz w:val="24"/>
          <w:szCs w:val="24"/>
          <w:lang w:eastAsia="ru-RU"/>
        </w:rPr>
        <w:tab/>
        <w:t>________________</w:t>
      </w:r>
    </w:p>
    <w:p w:rsidR="004C1F00" w:rsidRPr="004C1F00" w:rsidRDefault="004C1F00" w:rsidP="004C1F00">
      <w:pPr>
        <w:tabs>
          <w:tab w:val="left" w:pos="4536"/>
          <w:tab w:val="left" w:pos="7655"/>
        </w:tabs>
        <w:spacing w:after="0" w:line="240" w:lineRule="auto"/>
        <w:rPr>
          <w:rFonts w:ascii="Calibri" w:eastAsia="Calibri" w:hAnsi="Calibri" w:cs="Times New Roman"/>
          <w:sz w:val="20"/>
          <w:szCs w:val="20"/>
        </w:rPr>
      </w:pPr>
      <w:r w:rsidRPr="004C1F00">
        <w:rPr>
          <w:rFonts w:ascii="Times New Roman" w:eastAsia="Times New Roman" w:hAnsi="Times New Roman" w:cs="Times New Roman"/>
          <w:sz w:val="20"/>
          <w:szCs w:val="20"/>
          <w:lang w:eastAsia="ru-RU"/>
        </w:rPr>
        <w:tab/>
        <w:t>(подпись)</w:t>
      </w:r>
      <w:r w:rsidRPr="004C1F00">
        <w:rPr>
          <w:rFonts w:ascii="Times New Roman" w:eastAsia="Times New Roman" w:hAnsi="Times New Roman" w:cs="Times New Roman"/>
          <w:sz w:val="20"/>
          <w:szCs w:val="20"/>
          <w:lang w:eastAsia="ru-RU"/>
        </w:rPr>
        <w:tab/>
        <w:t>(И.О. Фамилия)</w:t>
      </w:r>
    </w:p>
    <w:p w:rsidR="004C1F00" w:rsidRPr="004C1F00" w:rsidRDefault="004C1F00" w:rsidP="004C1F00">
      <w:pPr>
        <w:spacing w:after="0" w:line="240" w:lineRule="auto"/>
        <w:rPr>
          <w:rFonts w:ascii="Calibri" w:eastAsia="Calibri" w:hAnsi="Calibri" w:cs="Times New Roman"/>
          <w:sz w:val="24"/>
          <w:szCs w:val="24"/>
        </w:rPr>
      </w:pPr>
      <w:r w:rsidRPr="004C1F00">
        <w:rPr>
          <w:rFonts w:ascii="Times New Roman" w:eastAsia="Times New Roman" w:hAnsi="Times New Roman" w:cs="Times New Roman"/>
          <w:sz w:val="24"/>
          <w:szCs w:val="24"/>
          <w:lang w:eastAsia="ru-RU"/>
        </w:rPr>
        <w:t>«___» ___________ 20___ года</w:t>
      </w:r>
    </w:p>
    <w:p w:rsidR="004C1F00" w:rsidRPr="004C1F00" w:rsidRDefault="004C1F00" w:rsidP="004C1F00">
      <w:pPr>
        <w:spacing w:after="0" w:line="240" w:lineRule="auto"/>
        <w:jc w:val="both"/>
        <w:rPr>
          <w:rFonts w:ascii="Calibri" w:eastAsia="Calibri" w:hAnsi="Calibri" w:cs="Calibri"/>
        </w:rPr>
      </w:pPr>
    </w:p>
    <w:p w:rsidR="00F979A4" w:rsidRDefault="00F979A4"/>
    <w:sectPr w:rsidR="00F979A4" w:rsidSect="004C1F00">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87" w:rsidRDefault="00DD5D87" w:rsidP="004C1F00">
      <w:pPr>
        <w:spacing w:after="0" w:line="240" w:lineRule="auto"/>
      </w:pPr>
      <w:r>
        <w:separator/>
      </w:r>
    </w:p>
  </w:endnote>
  <w:endnote w:type="continuationSeparator" w:id="0">
    <w:p w:rsidR="00DD5D87" w:rsidRDefault="00DD5D87" w:rsidP="004C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43" w:rsidRDefault="00733C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43" w:rsidRDefault="00733C4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43" w:rsidRDefault="00733C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87" w:rsidRDefault="00DD5D87" w:rsidP="004C1F00">
      <w:pPr>
        <w:spacing w:after="0" w:line="240" w:lineRule="auto"/>
      </w:pPr>
      <w:r>
        <w:separator/>
      </w:r>
    </w:p>
  </w:footnote>
  <w:footnote w:type="continuationSeparator" w:id="0">
    <w:p w:rsidR="00DD5D87" w:rsidRDefault="00DD5D87" w:rsidP="004C1F00">
      <w:pPr>
        <w:spacing w:after="0" w:line="240" w:lineRule="auto"/>
      </w:pPr>
      <w:r>
        <w:continuationSeparator/>
      </w:r>
    </w:p>
  </w:footnote>
  <w:footnote w:id="1">
    <w:p w:rsidR="00733C43" w:rsidRDefault="00733C43" w:rsidP="004C1F00">
      <w:pPr>
        <w:pStyle w:val="a8"/>
        <w:jc w:val="both"/>
      </w:pPr>
      <w:r>
        <w:rPr>
          <w:rStyle w:val="a6"/>
        </w:rPr>
        <w:footnoteRef/>
      </w:r>
      <w:r>
        <w:t xml:space="preserve"> </w:t>
      </w:r>
      <w:r w:rsidRPr="00B21CC6">
        <w:rPr>
          <w:rFonts w:ascii="Times New Roman" w:hAnsi="Times New Roman" w:cs="Times New Roman"/>
        </w:rPr>
        <w:t>Объ</w:t>
      </w:r>
      <w:r>
        <w:rPr>
          <w:rFonts w:ascii="Times New Roman" w:hAnsi="Times New Roman" w:cs="Times New Roman"/>
        </w:rPr>
        <w:t>е</w:t>
      </w:r>
      <w:r w:rsidRPr="00B21CC6">
        <w:rPr>
          <w:rFonts w:ascii="Times New Roman" w:hAnsi="Times New Roman" w:cs="Times New Roman"/>
        </w:rPr>
        <w:t xml:space="preserve">м реализации </w:t>
      </w:r>
      <w:r>
        <w:rPr>
          <w:rFonts w:ascii="Times New Roman" w:hAnsi="Times New Roman" w:cs="Times New Roman"/>
        </w:rPr>
        <w:t>СУГ</w:t>
      </w:r>
      <w:r w:rsidRPr="00732730">
        <w:rPr>
          <w:rFonts w:ascii="Times New Roman" w:hAnsi="Times New Roman" w:cs="Times New Roman"/>
        </w:rPr>
        <w:t xml:space="preserve"> на </w:t>
      </w:r>
      <w:r w:rsidRPr="006F7525">
        <w:rPr>
          <w:rFonts w:ascii="Times New Roman" w:hAnsi="Times New Roman" w:cs="Times New Roman"/>
        </w:rPr>
        <w:t>организованных</w:t>
      </w:r>
      <w:r w:rsidRPr="00732730">
        <w:rPr>
          <w:rFonts w:ascii="Times New Roman" w:hAnsi="Times New Roman" w:cs="Times New Roman"/>
        </w:rPr>
        <w:t xml:space="preserve"> торгах обусловлен требованием совместного приказа Минэнерго и ФАС России. В случае принятия нормативно-правовог</w:t>
      </w:r>
      <w:r w:rsidRPr="00FB32A4">
        <w:rPr>
          <w:rFonts w:ascii="Times New Roman" w:hAnsi="Times New Roman" w:cs="Times New Roman"/>
        </w:rPr>
        <w:t xml:space="preserve">о акта, устанавливающего иную величину подлежащего продаже на </w:t>
      </w:r>
      <w:r w:rsidRPr="006F7525">
        <w:rPr>
          <w:rFonts w:ascii="Times New Roman" w:hAnsi="Times New Roman" w:cs="Times New Roman"/>
        </w:rPr>
        <w:t>организованных</w:t>
      </w:r>
      <w:r w:rsidRPr="00732730">
        <w:rPr>
          <w:rFonts w:ascii="Times New Roman" w:hAnsi="Times New Roman" w:cs="Times New Roman"/>
        </w:rPr>
        <w:t xml:space="preserve"> торгах товара, указанная в настоящем пункте величина пересматривается и приводится в соответствие с требованиями </w:t>
      </w:r>
      <w:r w:rsidRPr="00B21CC6">
        <w:rPr>
          <w:rFonts w:ascii="Times New Roman" w:hAnsi="Times New Roman" w:cs="Times New Roman"/>
        </w:rPr>
        <w:t>действующего</w:t>
      </w:r>
      <w:r>
        <w:rPr>
          <w:rFonts w:ascii="Times New Roman" w:hAnsi="Times New Roman" w:cs="Times New Roman"/>
        </w:rPr>
        <w:t xml:space="preserve"> законодательства Российской Федерации</w:t>
      </w:r>
      <w:r w:rsidRPr="00B21CC6">
        <w:rPr>
          <w:rFonts w:ascii="Times New Roman" w:hAnsi="Times New Roman" w:cs="Times New Roman"/>
        </w:rPr>
        <w:t>.</w:t>
      </w:r>
    </w:p>
    <w:p w:rsidR="00733C43" w:rsidRDefault="00733C43" w:rsidP="004C1F00">
      <w:pPr>
        <w:pStyle w:val="a8"/>
        <w:jc w:val="both"/>
      </w:pPr>
    </w:p>
  </w:footnote>
  <w:footnote w:id="2">
    <w:p w:rsidR="00733C43" w:rsidRDefault="00733C43" w:rsidP="004C1F00">
      <w:pPr>
        <w:pStyle w:val="a8"/>
        <w:jc w:val="both"/>
      </w:pPr>
      <w:r>
        <w:rPr>
          <w:rStyle w:val="a6"/>
        </w:rPr>
        <w:footnoteRef/>
      </w:r>
      <w:r>
        <w:t xml:space="preserve"> </w:t>
      </w:r>
      <w:r w:rsidRPr="00E32218">
        <w:rPr>
          <w:rFonts w:ascii="Times New Roman" w:hAnsi="Times New Roman" w:cs="Times New Roman"/>
        </w:rPr>
        <w:t xml:space="preserve">Требование соблюдения периодичности отгрузок </w:t>
      </w:r>
      <w:r>
        <w:rPr>
          <w:rFonts w:ascii="Times New Roman" w:hAnsi="Times New Roman" w:cs="Times New Roman"/>
        </w:rPr>
        <w:t>СУГ</w:t>
      </w:r>
      <w:r w:rsidRPr="00E32218">
        <w:rPr>
          <w:rFonts w:ascii="Times New Roman" w:hAnsi="Times New Roman" w:cs="Times New Roman"/>
        </w:rPr>
        <w:t xml:space="preserve"> с </w:t>
      </w:r>
      <w:r>
        <w:rPr>
          <w:rFonts w:ascii="Times New Roman" w:hAnsi="Times New Roman" w:cs="Times New Roman"/>
        </w:rPr>
        <w:t>Г</w:t>
      </w:r>
      <w:r w:rsidRPr="00E32218">
        <w:rPr>
          <w:rFonts w:ascii="Times New Roman" w:hAnsi="Times New Roman" w:cs="Times New Roman"/>
        </w:rPr>
        <w:t xml:space="preserve">ПЗ обусловлено риском переполнения хранилищ </w:t>
      </w:r>
      <w:r>
        <w:rPr>
          <w:rFonts w:ascii="Times New Roman" w:hAnsi="Times New Roman" w:cs="Times New Roman"/>
        </w:rPr>
        <w:t>Г</w:t>
      </w:r>
      <w:r w:rsidRPr="00E32218">
        <w:rPr>
          <w:rFonts w:ascii="Times New Roman" w:hAnsi="Times New Roman" w:cs="Times New Roman"/>
        </w:rPr>
        <w:t xml:space="preserve">ПЗ и, соответственно, остановки производства </w:t>
      </w:r>
      <w:r>
        <w:rPr>
          <w:rFonts w:ascii="Times New Roman" w:hAnsi="Times New Roman" w:cs="Times New Roman"/>
        </w:rPr>
        <w:t>СУГ.</w:t>
      </w:r>
    </w:p>
  </w:footnote>
  <w:footnote w:id="3">
    <w:p w:rsidR="00733C43" w:rsidRDefault="00733C43" w:rsidP="004C1F00">
      <w:pPr>
        <w:pStyle w:val="a8"/>
        <w:jc w:val="both"/>
      </w:pPr>
      <w:r w:rsidRPr="00DB7B71">
        <w:rPr>
          <w:rStyle w:val="a6"/>
        </w:rPr>
        <w:footnoteRef/>
      </w:r>
      <w:r>
        <w:t xml:space="preserve"> </w:t>
      </w:r>
      <w:r w:rsidRPr="00820B6D">
        <w:rPr>
          <w:rFonts w:ascii="Times New Roman" w:hAnsi="Times New Roman" w:cs="Times New Roman"/>
        </w:rPr>
        <w:t xml:space="preserve">Если Контрагент является аффилированным лицом </w:t>
      </w:r>
      <w:r w:rsidR="00DD34E8">
        <w:rPr>
          <w:rFonts w:ascii="Times New Roman" w:hAnsi="Times New Roman" w:cs="Times New Roman"/>
        </w:rPr>
        <w:t>ООО «ГЭС Брянск»</w:t>
      </w:r>
      <w:r w:rsidRPr="00820B6D">
        <w:rPr>
          <w:rFonts w:ascii="Times New Roman" w:hAnsi="Times New Roman" w:cs="Times New Roman"/>
        </w:rPr>
        <w:t xml:space="preserve"> </w:t>
      </w:r>
      <w:r w:rsidRPr="00820B6D">
        <w:rPr>
          <w:rFonts w:ascii="Times New Roman" w:hAnsi="Times New Roman" w:cs="Times New Roman"/>
          <w:i/>
        </w:rPr>
        <w:t>(акционера, члена Совета директоров, Генерального директора АО «Газпром газэнергосеть» или самого АО «Газпром газэнергосеть»),</w:t>
      </w:r>
      <w:r w:rsidRPr="00820B6D">
        <w:rPr>
          <w:rFonts w:ascii="Times New Roman" w:hAnsi="Times New Roman" w:cs="Times New Roman"/>
        </w:rPr>
        <w:t xml:space="preserve"> указывается данное обстоятельство и основание его возникновения (с приложением подтверждающих документов). Если Контрагент не является аффилированным лицом, указывается данное обстоятельство.</w:t>
      </w:r>
    </w:p>
  </w:footnote>
  <w:footnote w:id="4">
    <w:p w:rsidR="00733C43" w:rsidRPr="008A659A" w:rsidRDefault="00733C43" w:rsidP="004C1F00">
      <w:pPr>
        <w:pStyle w:val="a8"/>
        <w:jc w:val="both"/>
        <w:rPr>
          <w:sz w:val="18"/>
          <w:szCs w:val="18"/>
        </w:rPr>
      </w:pPr>
      <w:r w:rsidRPr="008A659A">
        <w:rPr>
          <w:rStyle w:val="a6"/>
          <w:sz w:val="18"/>
          <w:szCs w:val="18"/>
        </w:rPr>
        <w:footnoteRef/>
      </w:r>
      <w:r w:rsidRPr="008A659A">
        <w:rPr>
          <w:sz w:val="18"/>
          <w:szCs w:val="18"/>
        </w:rPr>
        <w:t xml:space="preserve"> </w:t>
      </w:r>
      <w:r w:rsidRPr="008A659A">
        <w:rPr>
          <w:rFonts w:ascii="Times New Roman" w:hAnsi="Times New Roman" w:cs="Times New Roman"/>
          <w:sz w:val="18"/>
          <w:szCs w:val="18"/>
        </w:rPr>
        <w:t xml:space="preserve">Если Контрагент является аффилированным лицом </w:t>
      </w:r>
      <w:r w:rsidR="00DD34E8">
        <w:rPr>
          <w:rFonts w:ascii="Times New Roman" w:hAnsi="Times New Roman" w:cs="Times New Roman"/>
          <w:sz w:val="18"/>
          <w:szCs w:val="18"/>
        </w:rPr>
        <w:t>ООО «ГЭС Брянск»</w:t>
      </w:r>
      <w:r w:rsidRPr="008A659A">
        <w:rPr>
          <w:rFonts w:ascii="Times New Roman" w:hAnsi="Times New Roman" w:cs="Times New Roman"/>
          <w:sz w:val="18"/>
          <w:szCs w:val="18"/>
        </w:rPr>
        <w:t xml:space="preserve"> </w:t>
      </w:r>
      <w:r w:rsidRPr="008A659A">
        <w:rPr>
          <w:rFonts w:ascii="Times New Roman" w:hAnsi="Times New Roman" w:cs="Times New Roman"/>
          <w:i/>
          <w:sz w:val="18"/>
          <w:szCs w:val="18"/>
        </w:rPr>
        <w:t>(акционера, члена Совета директоров, Генерального директора АО «Газпром газэнергосеть» или самого АО «Газпром газэнергосеть»),</w:t>
      </w:r>
      <w:r w:rsidRPr="008A659A">
        <w:rPr>
          <w:rFonts w:ascii="Times New Roman" w:hAnsi="Times New Roman" w:cs="Times New Roman"/>
          <w:sz w:val="18"/>
          <w:szCs w:val="18"/>
        </w:rPr>
        <w:t xml:space="preserve"> указывается данное обстоятельство и основание его возникновения (с приложением подтверждающих документов). Если Контрагент не является аффилированным лицом, указывается данное обстоятельство.</w:t>
      </w:r>
    </w:p>
  </w:footnote>
  <w:footnote w:id="5">
    <w:p w:rsidR="00733C43" w:rsidRPr="0075511E" w:rsidRDefault="00733C43" w:rsidP="004C1F00">
      <w:pPr>
        <w:pStyle w:val="a8"/>
        <w:rPr>
          <w:rFonts w:ascii="Times New Roman" w:hAnsi="Times New Roman" w:cs="Times New Roman"/>
        </w:rPr>
      </w:pPr>
      <w:r>
        <w:rPr>
          <w:rStyle w:val="a6"/>
        </w:rPr>
        <w:footnoteRef/>
      </w:r>
      <w:r>
        <w:t xml:space="preserve"> </w:t>
      </w:r>
      <w:r w:rsidRPr="0075511E">
        <w:rPr>
          <w:rFonts w:ascii="Times New Roman" w:hAnsi="Times New Roman" w:cs="Times New Roman"/>
        </w:rPr>
        <w:t>Заполняется:</w:t>
      </w:r>
    </w:p>
    <w:p w:rsidR="00733C43" w:rsidRPr="0075511E" w:rsidRDefault="00733C43" w:rsidP="004C1F00">
      <w:pPr>
        <w:pStyle w:val="a8"/>
        <w:numPr>
          <w:ilvl w:val="0"/>
          <w:numId w:val="30"/>
        </w:numPr>
        <w:tabs>
          <w:tab w:val="left" w:pos="284"/>
        </w:tabs>
        <w:ind w:left="0" w:firstLine="0"/>
        <w:jc w:val="both"/>
        <w:rPr>
          <w:rFonts w:ascii="Times New Roman" w:hAnsi="Times New Roman" w:cs="Times New Roman"/>
        </w:rPr>
      </w:pPr>
      <w:r w:rsidRPr="0075511E">
        <w:rPr>
          <w:rFonts w:ascii="Times New Roman" w:hAnsi="Times New Roman" w:cs="Times New Roman"/>
        </w:rPr>
        <w:t>у</w:t>
      </w:r>
      <w:r w:rsidRPr="0075511E">
        <w:rPr>
          <w:rFonts w:ascii="Times New Roman" w:hAnsi="Times New Roman" w:cs="Times New Roman"/>
          <w:bCs/>
        </w:rPr>
        <w:t>частником/</w:t>
      </w:r>
      <w:r>
        <w:rPr>
          <w:rFonts w:ascii="Times New Roman" w:hAnsi="Times New Roman" w:cs="Times New Roman"/>
          <w:bCs/>
        </w:rPr>
        <w:t xml:space="preserve"> </w:t>
      </w:r>
      <w:r w:rsidRPr="0075511E">
        <w:rPr>
          <w:rFonts w:ascii="Times New Roman" w:hAnsi="Times New Roman" w:cs="Times New Roman"/>
          <w:bCs/>
        </w:rPr>
        <w:t>акционером;</w:t>
      </w:r>
    </w:p>
    <w:p w:rsidR="00733C43" w:rsidRPr="0075511E" w:rsidRDefault="00733C43" w:rsidP="004C1F00">
      <w:pPr>
        <w:pStyle w:val="a8"/>
        <w:numPr>
          <w:ilvl w:val="0"/>
          <w:numId w:val="30"/>
        </w:numPr>
        <w:tabs>
          <w:tab w:val="left" w:pos="284"/>
        </w:tabs>
        <w:ind w:left="0" w:firstLine="0"/>
        <w:jc w:val="both"/>
        <w:rPr>
          <w:rFonts w:ascii="Times New Roman" w:hAnsi="Times New Roman" w:cs="Times New Roman"/>
        </w:rPr>
      </w:pPr>
      <w:r w:rsidRPr="0075511E">
        <w:rPr>
          <w:rFonts w:ascii="Times New Roman" w:hAnsi="Times New Roman" w:cs="Times New Roman"/>
          <w:bCs/>
        </w:rPr>
        <w:t>единоличным исполнительным органом;</w:t>
      </w:r>
    </w:p>
    <w:p w:rsidR="00733C43" w:rsidRPr="0075511E" w:rsidRDefault="00733C43" w:rsidP="004C1F00">
      <w:pPr>
        <w:pStyle w:val="a8"/>
        <w:numPr>
          <w:ilvl w:val="0"/>
          <w:numId w:val="30"/>
        </w:numPr>
        <w:tabs>
          <w:tab w:val="left" w:pos="284"/>
        </w:tabs>
        <w:ind w:left="0" w:firstLine="0"/>
        <w:jc w:val="both"/>
        <w:rPr>
          <w:rFonts w:ascii="Times New Roman" w:hAnsi="Times New Roman" w:cs="Times New Roman"/>
        </w:rPr>
      </w:pPr>
      <w:r w:rsidRPr="0075511E">
        <w:rPr>
          <w:rFonts w:ascii="Times New Roman" w:hAnsi="Times New Roman" w:cs="Times New Roman"/>
          <w:bCs/>
        </w:rPr>
        <w:t>физическим лицом, если оно на основании учредительных документов хозяйственного общества или заключенного с ним договора вправе давать этому хозяйственному обществу обязательные для исполнения указания;</w:t>
      </w:r>
    </w:p>
    <w:p w:rsidR="00733C43" w:rsidRPr="0075511E" w:rsidRDefault="00733C43" w:rsidP="004C1F00">
      <w:pPr>
        <w:pStyle w:val="a8"/>
        <w:numPr>
          <w:ilvl w:val="0"/>
          <w:numId w:val="30"/>
        </w:numPr>
        <w:tabs>
          <w:tab w:val="left" w:pos="284"/>
        </w:tabs>
        <w:ind w:left="0" w:firstLine="0"/>
        <w:jc w:val="both"/>
        <w:rPr>
          <w:rFonts w:ascii="Times New Roman" w:hAnsi="Times New Roman" w:cs="Times New Roman"/>
        </w:rPr>
      </w:pPr>
      <w:r w:rsidRPr="0075511E">
        <w:rPr>
          <w:rFonts w:ascii="Times New Roman" w:hAnsi="Times New Roman" w:cs="Times New Roman"/>
          <w:bCs/>
        </w:rPr>
        <w:t>физическим лицом, если по предложению такого лица назначен или избран единоличный исполнительный орган этого хозяйственного общества;</w:t>
      </w:r>
    </w:p>
    <w:p w:rsidR="00733C43" w:rsidRPr="0075511E" w:rsidRDefault="00733C43" w:rsidP="004C1F00">
      <w:pPr>
        <w:pStyle w:val="a8"/>
        <w:numPr>
          <w:ilvl w:val="0"/>
          <w:numId w:val="30"/>
        </w:numPr>
        <w:tabs>
          <w:tab w:val="left" w:pos="284"/>
        </w:tabs>
        <w:ind w:left="0" w:firstLine="0"/>
        <w:jc w:val="both"/>
        <w:rPr>
          <w:rFonts w:ascii="Times New Roman" w:hAnsi="Times New Roman" w:cs="Times New Roman"/>
        </w:rPr>
      </w:pPr>
      <w:r w:rsidRPr="0075511E">
        <w:rPr>
          <w:rFonts w:ascii="Times New Roman" w:hAnsi="Times New Roman" w:cs="Times New Roman"/>
          <w:bCs/>
        </w:rPr>
        <w:t>физическим лицом, если по предложению такого лица избрано более 50%</w:t>
      </w:r>
      <w:r>
        <w:rPr>
          <w:rFonts w:ascii="Times New Roman" w:hAnsi="Times New Roman" w:cs="Times New Roman"/>
          <w:bCs/>
        </w:rPr>
        <w:t xml:space="preserve"> </w:t>
      </w:r>
      <w:r w:rsidRPr="0075511E">
        <w:rPr>
          <w:rFonts w:ascii="Times New Roman" w:hAnsi="Times New Roman" w:cs="Times New Roman"/>
          <w:bCs/>
        </w:rPr>
        <w:t>количественного состава коллегиального исполнительного органа либо совета директоров</w:t>
      </w:r>
      <w:r>
        <w:rPr>
          <w:rFonts w:ascii="Times New Roman" w:hAnsi="Times New Roman" w:cs="Times New Roman"/>
          <w:bCs/>
        </w:rPr>
        <w:t xml:space="preserve"> этого хозяйственного общества.</w:t>
      </w:r>
    </w:p>
  </w:footnote>
  <w:footnote w:id="6">
    <w:p w:rsidR="00733C43" w:rsidRPr="00174881" w:rsidRDefault="00733C43" w:rsidP="004C1F00">
      <w:pPr>
        <w:pStyle w:val="a8"/>
        <w:jc w:val="both"/>
        <w:rPr>
          <w:rFonts w:ascii="Times New Roman" w:hAnsi="Times New Roman" w:cs="Times New Roman"/>
        </w:rPr>
      </w:pPr>
      <w:r w:rsidRPr="00174881">
        <w:rPr>
          <w:rStyle w:val="a6"/>
          <w:rFonts w:ascii="Times New Roman" w:hAnsi="Times New Roman"/>
        </w:rPr>
        <w:footnoteRef/>
      </w:r>
      <w:r w:rsidRPr="00174881">
        <w:rPr>
          <w:rFonts w:ascii="Times New Roman" w:hAnsi="Times New Roman" w:cs="Times New Roman"/>
        </w:rPr>
        <w:t xml:space="preserve"> Если это не противоречит Трудовому кодексу, требованиям федеральных законов и нормативно-правовых актов Российской Федерации</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43" w:rsidRDefault="00733C4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730235"/>
      <w:docPartObj>
        <w:docPartGallery w:val="Page Numbers (Top of Page)"/>
        <w:docPartUnique/>
      </w:docPartObj>
    </w:sdtPr>
    <w:sdtEndPr>
      <w:rPr>
        <w:rFonts w:ascii="Times New Roman" w:hAnsi="Times New Roman" w:cs="Times New Roman"/>
        <w:sz w:val="24"/>
        <w:szCs w:val="24"/>
      </w:rPr>
    </w:sdtEndPr>
    <w:sdtContent>
      <w:p w:rsidR="00733C43" w:rsidRPr="003B7679" w:rsidRDefault="00733C43" w:rsidP="004C1F00">
        <w:pPr>
          <w:pStyle w:val="af1"/>
          <w:jc w:val="right"/>
          <w:rPr>
            <w:rFonts w:ascii="Times New Roman" w:hAnsi="Times New Roman" w:cs="Times New Roman"/>
            <w:sz w:val="24"/>
            <w:szCs w:val="24"/>
          </w:rPr>
        </w:pPr>
        <w:r w:rsidRPr="008A659A">
          <w:rPr>
            <w:rFonts w:ascii="Times New Roman" w:hAnsi="Times New Roman" w:cs="Times New Roman"/>
            <w:sz w:val="24"/>
            <w:szCs w:val="24"/>
          </w:rPr>
          <w:fldChar w:fldCharType="begin"/>
        </w:r>
        <w:r w:rsidRPr="008A659A">
          <w:rPr>
            <w:rFonts w:ascii="Times New Roman" w:hAnsi="Times New Roman" w:cs="Times New Roman"/>
            <w:sz w:val="24"/>
            <w:szCs w:val="24"/>
          </w:rPr>
          <w:instrText>PAGE   \* MERGEFORMAT</w:instrText>
        </w:r>
        <w:r w:rsidRPr="008A659A">
          <w:rPr>
            <w:rFonts w:ascii="Times New Roman" w:hAnsi="Times New Roman" w:cs="Times New Roman"/>
            <w:sz w:val="24"/>
            <w:szCs w:val="24"/>
          </w:rPr>
          <w:fldChar w:fldCharType="separate"/>
        </w:r>
        <w:r w:rsidR="002C7CB0">
          <w:rPr>
            <w:rFonts w:ascii="Times New Roman" w:hAnsi="Times New Roman" w:cs="Times New Roman"/>
            <w:noProof/>
            <w:sz w:val="24"/>
            <w:szCs w:val="24"/>
          </w:rPr>
          <w:t>26</w:t>
        </w:r>
        <w:r w:rsidRPr="008A659A">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43" w:rsidRDefault="00733C4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26E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065D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0E26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96B6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429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5679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43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E0D3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08D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CAA104"/>
    <w:lvl w:ilvl="0">
      <w:start w:val="1"/>
      <w:numFmt w:val="bullet"/>
      <w:lvlText w:val=""/>
      <w:lvlJc w:val="left"/>
      <w:pPr>
        <w:tabs>
          <w:tab w:val="num" w:pos="360"/>
        </w:tabs>
        <w:ind w:left="360" w:hanging="360"/>
      </w:pPr>
      <w:rPr>
        <w:rFonts w:ascii="Symbol" w:hAnsi="Symbol" w:hint="default"/>
      </w:rPr>
    </w:lvl>
  </w:abstractNum>
  <w:abstractNum w:abstractNumId="10">
    <w:nsid w:val="01927F87"/>
    <w:multiLevelType w:val="multilevel"/>
    <w:tmpl w:val="70B65A12"/>
    <w:lvl w:ilvl="0">
      <w:start w:val="7"/>
      <w:numFmt w:val="decimal"/>
      <w:lvlText w:val="%1."/>
      <w:lvlJc w:val="left"/>
      <w:pPr>
        <w:ind w:left="900" w:hanging="900"/>
      </w:pPr>
      <w:rPr>
        <w:rFonts w:cs="Times New Roman" w:hint="default"/>
      </w:rPr>
    </w:lvl>
    <w:lvl w:ilvl="1">
      <w:start w:val="3"/>
      <w:numFmt w:val="decimal"/>
      <w:lvlText w:val="%1.%2."/>
      <w:lvlJc w:val="left"/>
      <w:pPr>
        <w:ind w:left="900" w:hanging="900"/>
      </w:pPr>
      <w:rPr>
        <w:rFonts w:cs="Times New Roman" w:hint="default"/>
      </w:rPr>
    </w:lvl>
    <w:lvl w:ilvl="2">
      <w:start w:val="2"/>
      <w:numFmt w:val="decimal"/>
      <w:lvlText w:val="%1.%2.%3."/>
      <w:lvlJc w:val="left"/>
      <w:pPr>
        <w:ind w:left="900" w:hanging="900"/>
      </w:pPr>
      <w:rPr>
        <w:rFonts w:cs="Times New Roman" w:hint="default"/>
      </w:rPr>
    </w:lvl>
    <w:lvl w:ilvl="3">
      <w:start w:val="1"/>
      <w:numFmt w:val="decimal"/>
      <w:lvlText w:val="%1.%2.%3.%4."/>
      <w:lvlJc w:val="left"/>
      <w:pPr>
        <w:ind w:left="2356"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74565C1"/>
    <w:multiLevelType w:val="hybridMultilevel"/>
    <w:tmpl w:val="7A7440D2"/>
    <w:lvl w:ilvl="0" w:tplc="386E2660">
      <w:numFmt w:val="bullet"/>
      <w:lvlText w:val=""/>
      <w:lvlJc w:val="left"/>
      <w:pPr>
        <w:ind w:left="1114" w:hanging="405"/>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1E3D3ED6"/>
    <w:multiLevelType w:val="multilevel"/>
    <w:tmpl w:val="E13094CE"/>
    <w:lvl w:ilvl="0">
      <w:start w:val="1"/>
      <w:numFmt w:val="decimal"/>
      <w:lvlText w:val="%1."/>
      <w:lvlJc w:val="left"/>
      <w:pPr>
        <w:ind w:left="1429" w:hanging="360"/>
      </w:pPr>
      <w:rPr>
        <w:rFonts w:cs="Times New Roman"/>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3">
    <w:nsid w:val="1EFE33D5"/>
    <w:multiLevelType w:val="hybridMultilevel"/>
    <w:tmpl w:val="8C008074"/>
    <w:lvl w:ilvl="0" w:tplc="6A7C6EDC">
      <w:numFmt w:val="bullet"/>
      <w:lvlText w:val=""/>
      <w:lvlJc w:val="left"/>
      <w:pPr>
        <w:ind w:left="1287" w:hanging="360"/>
      </w:pPr>
      <w:rPr>
        <w:rFonts w:ascii="Symbol" w:hAnsi="Symbol" w:hint="default"/>
        <w:b/>
        <w:i w:val="0"/>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717468D"/>
    <w:multiLevelType w:val="hybridMultilevel"/>
    <w:tmpl w:val="936AE752"/>
    <w:lvl w:ilvl="0" w:tplc="0419000F">
      <w:start w:val="1"/>
      <w:numFmt w:val="decimal"/>
      <w:lvlText w:val="%1."/>
      <w:lvlJc w:val="left"/>
      <w:pPr>
        <w:ind w:left="6456" w:hanging="360"/>
      </w:pPr>
      <w:rPr>
        <w:rFonts w:cs="Times New Roman" w:hint="default"/>
      </w:rPr>
    </w:lvl>
    <w:lvl w:ilvl="1" w:tplc="04190019">
      <w:start w:val="1"/>
      <w:numFmt w:val="lowerLetter"/>
      <w:lvlText w:val="%2."/>
      <w:lvlJc w:val="left"/>
      <w:pPr>
        <w:ind w:left="7176" w:hanging="360"/>
      </w:pPr>
      <w:rPr>
        <w:rFonts w:cs="Times New Roman"/>
      </w:rPr>
    </w:lvl>
    <w:lvl w:ilvl="2" w:tplc="0419001B">
      <w:start w:val="1"/>
      <w:numFmt w:val="lowerRoman"/>
      <w:lvlText w:val="%3."/>
      <w:lvlJc w:val="right"/>
      <w:pPr>
        <w:ind w:left="7896" w:hanging="180"/>
      </w:pPr>
      <w:rPr>
        <w:rFonts w:cs="Times New Roman"/>
      </w:rPr>
    </w:lvl>
    <w:lvl w:ilvl="3" w:tplc="0419000F">
      <w:start w:val="1"/>
      <w:numFmt w:val="decimal"/>
      <w:lvlText w:val="%4."/>
      <w:lvlJc w:val="left"/>
      <w:pPr>
        <w:ind w:left="8616" w:hanging="360"/>
      </w:pPr>
      <w:rPr>
        <w:rFonts w:cs="Times New Roman"/>
      </w:rPr>
    </w:lvl>
    <w:lvl w:ilvl="4" w:tplc="04190019">
      <w:start w:val="1"/>
      <w:numFmt w:val="lowerLetter"/>
      <w:lvlText w:val="%5."/>
      <w:lvlJc w:val="left"/>
      <w:pPr>
        <w:ind w:left="9336" w:hanging="360"/>
      </w:pPr>
      <w:rPr>
        <w:rFonts w:cs="Times New Roman"/>
      </w:rPr>
    </w:lvl>
    <w:lvl w:ilvl="5" w:tplc="0419001B">
      <w:start w:val="1"/>
      <w:numFmt w:val="lowerRoman"/>
      <w:lvlText w:val="%6."/>
      <w:lvlJc w:val="right"/>
      <w:pPr>
        <w:ind w:left="10056" w:hanging="180"/>
      </w:pPr>
      <w:rPr>
        <w:rFonts w:cs="Times New Roman"/>
      </w:rPr>
    </w:lvl>
    <w:lvl w:ilvl="6" w:tplc="0419000F">
      <w:start w:val="1"/>
      <w:numFmt w:val="decimal"/>
      <w:lvlText w:val="%7."/>
      <w:lvlJc w:val="left"/>
      <w:pPr>
        <w:ind w:left="10776" w:hanging="360"/>
      </w:pPr>
      <w:rPr>
        <w:rFonts w:cs="Times New Roman"/>
      </w:rPr>
    </w:lvl>
    <w:lvl w:ilvl="7" w:tplc="04190019">
      <w:start w:val="1"/>
      <w:numFmt w:val="lowerLetter"/>
      <w:lvlText w:val="%8."/>
      <w:lvlJc w:val="left"/>
      <w:pPr>
        <w:ind w:left="11496" w:hanging="360"/>
      </w:pPr>
      <w:rPr>
        <w:rFonts w:cs="Times New Roman"/>
      </w:rPr>
    </w:lvl>
    <w:lvl w:ilvl="8" w:tplc="0419001B">
      <w:start w:val="1"/>
      <w:numFmt w:val="lowerRoman"/>
      <w:lvlText w:val="%9."/>
      <w:lvlJc w:val="right"/>
      <w:pPr>
        <w:ind w:left="12216" w:hanging="180"/>
      </w:pPr>
      <w:rPr>
        <w:rFonts w:cs="Times New Roman"/>
      </w:rPr>
    </w:lvl>
  </w:abstractNum>
  <w:abstractNum w:abstractNumId="15">
    <w:nsid w:val="28201D90"/>
    <w:multiLevelType w:val="hybridMultilevel"/>
    <w:tmpl w:val="8BC6A4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0FC602E"/>
    <w:multiLevelType w:val="multilevel"/>
    <w:tmpl w:val="FF80950A"/>
    <w:lvl w:ilvl="0">
      <w:start w:val="8"/>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C0C5049"/>
    <w:multiLevelType w:val="hybridMultilevel"/>
    <w:tmpl w:val="8AD46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92A24DE"/>
    <w:multiLevelType w:val="hybridMultilevel"/>
    <w:tmpl w:val="35824402"/>
    <w:lvl w:ilvl="0" w:tplc="4238ECFC">
      <w:start w:val="1"/>
      <w:numFmt w:val="bullet"/>
      <w:pStyle w:val="Bodytext-Bullet"/>
      <w:lvlText w:val=""/>
      <w:lvlJc w:val="left"/>
      <w:pPr>
        <w:ind w:left="1287" w:hanging="360"/>
      </w:pPr>
      <w:rPr>
        <w:rFonts w:ascii="Symbol" w:hAnsi="Symbol" w:hint="default"/>
        <w:sz w:val="20"/>
      </w:rPr>
    </w:lvl>
    <w:lvl w:ilvl="1" w:tplc="04090019">
      <w:start w:val="1"/>
      <w:numFmt w:val="bullet"/>
      <w:lvlText w:val="o"/>
      <w:lvlJc w:val="left"/>
      <w:pPr>
        <w:ind w:left="2007" w:hanging="360"/>
      </w:pPr>
      <w:rPr>
        <w:rFonts w:ascii="Courier New" w:hAnsi="Courier New" w:hint="default"/>
      </w:rPr>
    </w:lvl>
    <w:lvl w:ilvl="2" w:tplc="0409001B">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start w:val="1"/>
      <w:numFmt w:val="bullet"/>
      <w:lvlText w:val="o"/>
      <w:lvlJc w:val="left"/>
      <w:pPr>
        <w:ind w:left="4167" w:hanging="360"/>
      </w:pPr>
      <w:rPr>
        <w:rFonts w:ascii="Courier New" w:hAnsi="Courier New" w:hint="default"/>
      </w:rPr>
    </w:lvl>
    <w:lvl w:ilvl="5" w:tplc="0409001B">
      <w:start w:val="1"/>
      <w:numFmt w:val="bullet"/>
      <w:lvlText w:val=""/>
      <w:lvlJc w:val="left"/>
      <w:pPr>
        <w:ind w:left="4887" w:hanging="360"/>
      </w:pPr>
      <w:rPr>
        <w:rFonts w:ascii="Wingdings" w:hAnsi="Wingdings" w:hint="default"/>
      </w:rPr>
    </w:lvl>
    <w:lvl w:ilvl="6" w:tplc="0409000F">
      <w:start w:val="1"/>
      <w:numFmt w:val="bullet"/>
      <w:lvlText w:val=""/>
      <w:lvlJc w:val="left"/>
      <w:pPr>
        <w:ind w:left="5607" w:hanging="360"/>
      </w:pPr>
      <w:rPr>
        <w:rFonts w:ascii="Symbol" w:hAnsi="Symbol" w:hint="default"/>
      </w:rPr>
    </w:lvl>
    <w:lvl w:ilvl="7" w:tplc="04090019">
      <w:start w:val="1"/>
      <w:numFmt w:val="bullet"/>
      <w:lvlText w:val="o"/>
      <w:lvlJc w:val="left"/>
      <w:pPr>
        <w:ind w:left="6327" w:hanging="360"/>
      </w:pPr>
      <w:rPr>
        <w:rFonts w:ascii="Courier New" w:hAnsi="Courier New" w:hint="default"/>
      </w:rPr>
    </w:lvl>
    <w:lvl w:ilvl="8" w:tplc="0409001B">
      <w:start w:val="1"/>
      <w:numFmt w:val="bullet"/>
      <w:lvlText w:val=""/>
      <w:lvlJc w:val="left"/>
      <w:pPr>
        <w:ind w:left="7047" w:hanging="360"/>
      </w:pPr>
      <w:rPr>
        <w:rFonts w:ascii="Wingdings" w:hAnsi="Wingdings" w:hint="default"/>
      </w:rPr>
    </w:lvl>
  </w:abstractNum>
  <w:abstractNum w:abstractNumId="19">
    <w:nsid w:val="5304005D"/>
    <w:multiLevelType w:val="multilevel"/>
    <w:tmpl w:val="96104C1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sz w:val="28"/>
        <w:szCs w:val="28"/>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55394151"/>
    <w:multiLevelType w:val="multilevel"/>
    <w:tmpl w:val="0D62C6CE"/>
    <w:lvl w:ilvl="0">
      <w:start w:val="11"/>
      <w:numFmt w:val="decimal"/>
      <w:lvlText w:val="%1."/>
      <w:lvlJc w:val="left"/>
      <w:pPr>
        <w:ind w:left="825" w:hanging="825"/>
      </w:pPr>
      <w:rPr>
        <w:rFonts w:cs="Times New Roman" w:hint="default"/>
      </w:rPr>
    </w:lvl>
    <w:lvl w:ilvl="1">
      <w:start w:val="7"/>
      <w:numFmt w:val="decimal"/>
      <w:lvlText w:val="%1.%2."/>
      <w:lvlJc w:val="left"/>
      <w:pPr>
        <w:ind w:left="825" w:hanging="825"/>
      </w:pPr>
      <w:rPr>
        <w:rFonts w:cs="Times New Roman" w:hint="default"/>
      </w:rPr>
    </w:lvl>
    <w:lvl w:ilvl="2">
      <w:start w:val="4"/>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6E016F9"/>
    <w:multiLevelType w:val="hybridMultilevel"/>
    <w:tmpl w:val="09BE4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1D3BFC"/>
    <w:multiLevelType w:val="multilevel"/>
    <w:tmpl w:val="461E846C"/>
    <w:lvl w:ilvl="0">
      <w:start w:val="3"/>
      <w:numFmt w:val="decimal"/>
      <w:lvlText w:val="%1."/>
      <w:lvlJc w:val="left"/>
      <w:pPr>
        <w:ind w:left="855" w:hanging="360"/>
      </w:pPr>
      <w:rPr>
        <w:rFonts w:cs="Times New Roman" w:hint="default"/>
      </w:rPr>
    </w:lvl>
    <w:lvl w:ilvl="1">
      <w:start w:val="1"/>
      <w:numFmt w:val="decimal"/>
      <w:isLgl/>
      <w:lvlText w:val="%1.%2."/>
      <w:lvlJc w:val="left"/>
      <w:pPr>
        <w:tabs>
          <w:tab w:val="num" w:pos="1984"/>
        </w:tabs>
        <w:ind w:left="1984" w:hanging="1275"/>
      </w:pPr>
      <w:rPr>
        <w:rFonts w:cs="Times New Roman" w:hint="default"/>
      </w:rPr>
    </w:lvl>
    <w:lvl w:ilvl="2">
      <w:start w:val="1"/>
      <w:numFmt w:val="decimal"/>
      <w:isLgl/>
      <w:lvlText w:val="%1.%2.%3."/>
      <w:lvlJc w:val="left"/>
      <w:pPr>
        <w:tabs>
          <w:tab w:val="num" w:pos="2198"/>
        </w:tabs>
        <w:ind w:left="2198" w:hanging="1275"/>
      </w:pPr>
      <w:rPr>
        <w:rFonts w:cs="Times New Roman" w:hint="default"/>
      </w:rPr>
    </w:lvl>
    <w:lvl w:ilvl="3">
      <w:start w:val="1"/>
      <w:numFmt w:val="decimal"/>
      <w:isLgl/>
      <w:lvlText w:val="%1.%2.%3.%4."/>
      <w:lvlJc w:val="left"/>
      <w:pPr>
        <w:tabs>
          <w:tab w:val="num" w:pos="2412"/>
        </w:tabs>
        <w:ind w:left="2412" w:hanging="1275"/>
      </w:pPr>
      <w:rPr>
        <w:rFonts w:cs="Times New Roman" w:hint="default"/>
      </w:rPr>
    </w:lvl>
    <w:lvl w:ilvl="4">
      <w:start w:val="1"/>
      <w:numFmt w:val="decimal"/>
      <w:isLgl/>
      <w:lvlText w:val="%1.%2.%3.%4.%5."/>
      <w:lvlJc w:val="left"/>
      <w:pPr>
        <w:tabs>
          <w:tab w:val="num" w:pos="2626"/>
        </w:tabs>
        <w:ind w:left="2626" w:hanging="1275"/>
      </w:pPr>
      <w:rPr>
        <w:rFonts w:cs="Times New Roman" w:hint="default"/>
      </w:rPr>
    </w:lvl>
    <w:lvl w:ilvl="5">
      <w:start w:val="1"/>
      <w:numFmt w:val="decimal"/>
      <w:isLgl/>
      <w:lvlText w:val="%1.%2.%3.%4.%5.%6."/>
      <w:lvlJc w:val="left"/>
      <w:pPr>
        <w:tabs>
          <w:tab w:val="num" w:pos="3005"/>
        </w:tabs>
        <w:ind w:left="3005" w:hanging="1440"/>
      </w:pPr>
      <w:rPr>
        <w:rFonts w:cs="Times New Roman" w:hint="default"/>
      </w:rPr>
    </w:lvl>
    <w:lvl w:ilvl="6">
      <w:start w:val="1"/>
      <w:numFmt w:val="decimal"/>
      <w:isLgl/>
      <w:lvlText w:val="%1.%2.%3.%4.%5.%6.%7."/>
      <w:lvlJc w:val="left"/>
      <w:pPr>
        <w:tabs>
          <w:tab w:val="num" w:pos="3579"/>
        </w:tabs>
        <w:ind w:left="3579" w:hanging="1800"/>
      </w:pPr>
      <w:rPr>
        <w:rFonts w:cs="Times New Roman" w:hint="default"/>
      </w:rPr>
    </w:lvl>
    <w:lvl w:ilvl="7">
      <w:start w:val="1"/>
      <w:numFmt w:val="decimal"/>
      <w:isLgl/>
      <w:lvlText w:val="%1.%2.%3.%4.%5.%6.%7.%8."/>
      <w:lvlJc w:val="left"/>
      <w:pPr>
        <w:tabs>
          <w:tab w:val="num" w:pos="3793"/>
        </w:tabs>
        <w:ind w:left="3793" w:hanging="1800"/>
      </w:pPr>
      <w:rPr>
        <w:rFonts w:cs="Times New Roman" w:hint="default"/>
      </w:rPr>
    </w:lvl>
    <w:lvl w:ilvl="8">
      <w:start w:val="1"/>
      <w:numFmt w:val="decimal"/>
      <w:isLgl/>
      <w:lvlText w:val="%1.%2.%3.%4.%5.%6.%7.%8.%9."/>
      <w:lvlJc w:val="left"/>
      <w:pPr>
        <w:tabs>
          <w:tab w:val="num" w:pos="4367"/>
        </w:tabs>
        <w:ind w:left="4367" w:hanging="2160"/>
      </w:pPr>
      <w:rPr>
        <w:rFonts w:cs="Times New Roman" w:hint="default"/>
      </w:rPr>
    </w:lvl>
  </w:abstractNum>
  <w:abstractNum w:abstractNumId="23">
    <w:nsid w:val="5B2268A4"/>
    <w:multiLevelType w:val="hybridMultilevel"/>
    <w:tmpl w:val="9B7ED502"/>
    <w:lvl w:ilvl="0" w:tplc="C89219A8">
      <w:start w:val="1"/>
      <w:numFmt w:val="bullet"/>
      <w:suff w:val="space"/>
      <w:lvlText w:val=""/>
      <w:lvlJc w:val="left"/>
      <w:pPr>
        <w:ind w:firstLine="567"/>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E40903"/>
    <w:multiLevelType w:val="hybridMultilevel"/>
    <w:tmpl w:val="BABEB6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5D579F"/>
    <w:multiLevelType w:val="hybridMultilevel"/>
    <w:tmpl w:val="7954F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E0166"/>
    <w:multiLevelType w:val="hybridMultilevel"/>
    <w:tmpl w:val="ED7EBE8A"/>
    <w:lvl w:ilvl="0" w:tplc="386E266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327EA4"/>
    <w:multiLevelType w:val="hybridMultilevel"/>
    <w:tmpl w:val="AA761B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E57E90"/>
    <w:multiLevelType w:val="hybridMultilevel"/>
    <w:tmpl w:val="53ECF3A4"/>
    <w:lvl w:ilvl="0" w:tplc="6A7C6EDC">
      <w:numFmt w:val="bullet"/>
      <w:lvlText w:val=""/>
      <w:lvlJc w:val="left"/>
      <w:pPr>
        <w:ind w:left="786" w:hanging="360"/>
      </w:pPr>
      <w:rPr>
        <w:rFonts w:ascii="Symbol" w:hAnsi="Symbol" w:hint="default"/>
        <w:b/>
        <w:i w:val="0"/>
      </w:rPr>
    </w:lvl>
    <w:lvl w:ilvl="1" w:tplc="04190003">
      <w:start w:val="1"/>
      <w:numFmt w:val="bullet"/>
      <w:lvlText w:val="o"/>
      <w:lvlJc w:val="left"/>
      <w:pPr>
        <w:ind w:left="1157" w:hanging="360"/>
      </w:pPr>
      <w:rPr>
        <w:rFonts w:ascii="Courier New" w:hAnsi="Courier New" w:hint="default"/>
      </w:rPr>
    </w:lvl>
    <w:lvl w:ilvl="2" w:tplc="04190005">
      <w:start w:val="1"/>
      <w:numFmt w:val="bullet"/>
      <w:lvlText w:val=""/>
      <w:lvlJc w:val="left"/>
      <w:pPr>
        <w:ind w:left="1877" w:hanging="360"/>
      </w:pPr>
      <w:rPr>
        <w:rFonts w:ascii="Wingdings" w:hAnsi="Wingdings" w:hint="default"/>
      </w:rPr>
    </w:lvl>
    <w:lvl w:ilvl="3" w:tplc="04190001">
      <w:start w:val="1"/>
      <w:numFmt w:val="bullet"/>
      <w:lvlText w:val=""/>
      <w:lvlJc w:val="left"/>
      <w:pPr>
        <w:ind w:left="2597" w:hanging="360"/>
      </w:pPr>
      <w:rPr>
        <w:rFonts w:ascii="Symbol" w:hAnsi="Symbol" w:hint="default"/>
      </w:rPr>
    </w:lvl>
    <w:lvl w:ilvl="4" w:tplc="04190003">
      <w:start w:val="1"/>
      <w:numFmt w:val="bullet"/>
      <w:lvlText w:val="o"/>
      <w:lvlJc w:val="left"/>
      <w:pPr>
        <w:ind w:left="3317" w:hanging="360"/>
      </w:pPr>
      <w:rPr>
        <w:rFonts w:ascii="Courier New" w:hAnsi="Courier New" w:hint="default"/>
      </w:rPr>
    </w:lvl>
    <w:lvl w:ilvl="5" w:tplc="04190005">
      <w:start w:val="1"/>
      <w:numFmt w:val="bullet"/>
      <w:lvlText w:val=""/>
      <w:lvlJc w:val="left"/>
      <w:pPr>
        <w:ind w:left="4037" w:hanging="360"/>
      </w:pPr>
      <w:rPr>
        <w:rFonts w:ascii="Wingdings" w:hAnsi="Wingdings" w:hint="default"/>
      </w:rPr>
    </w:lvl>
    <w:lvl w:ilvl="6" w:tplc="04190001">
      <w:start w:val="1"/>
      <w:numFmt w:val="bullet"/>
      <w:lvlText w:val=""/>
      <w:lvlJc w:val="left"/>
      <w:pPr>
        <w:ind w:left="4757" w:hanging="360"/>
      </w:pPr>
      <w:rPr>
        <w:rFonts w:ascii="Symbol" w:hAnsi="Symbol" w:hint="default"/>
      </w:rPr>
    </w:lvl>
    <w:lvl w:ilvl="7" w:tplc="04190003">
      <w:start w:val="1"/>
      <w:numFmt w:val="bullet"/>
      <w:lvlText w:val="o"/>
      <w:lvlJc w:val="left"/>
      <w:pPr>
        <w:ind w:left="5477" w:hanging="360"/>
      </w:pPr>
      <w:rPr>
        <w:rFonts w:ascii="Courier New" w:hAnsi="Courier New" w:hint="default"/>
      </w:rPr>
    </w:lvl>
    <w:lvl w:ilvl="8" w:tplc="04190005">
      <w:start w:val="1"/>
      <w:numFmt w:val="bullet"/>
      <w:lvlText w:val=""/>
      <w:lvlJc w:val="left"/>
      <w:pPr>
        <w:ind w:left="6197" w:hanging="360"/>
      </w:pPr>
      <w:rPr>
        <w:rFonts w:ascii="Wingdings" w:hAnsi="Wingdings" w:hint="default"/>
      </w:rPr>
    </w:lvl>
  </w:abstractNum>
  <w:abstractNum w:abstractNumId="29">
    <w:nsid w:val="7DCE1A2E"/>
    <w:multiLevelType w:val="multilevel"/>
    <w:tmpl w:val="2AFEC51A"/>
    <w:lvl w:ilvl="0">
      <w:start w:val="7"/>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7"/>
  </w:num>
  <w:num w:numId="2">
    <w:abstractNumId w:val="11"/>
  </w:num>
  <w:num w:numId="3">
    <w:abstractNumId w:val="18"/>
  </w:num>
  <w:num w:numId="4">
    <w:abstractNumId w:val="14"/>
  </w:num>
  <w:num w:numId="5">
    <w:abstractNumId w:val="26"/>
  </w:num>
  <w:num w:numId="6">
    <w:abstractNumId w:val="21"/>
  </w:num>
  <w:num w:numId="7">
    <w:abstractNumId w:val="28"/>
  </w:num>
  <w:num w:numId="8">
    <w:abstractNumId w:val="17"/>
  </w:num>
  <w:num w:numId="9">
    <w:abstractNumId w:val="13"/>
  </w:num>
  <w:num w:numId="10">
    <w:abstractNumId w:val="10"/>
  </w:num>
  <w:num w:numId="11">
    <w:abstractNumId w:val="24"/>
  </w:num>
  <w:num w:numId="12">
    <w:abstractNumId w:val="23"/>
  </w:num>
  <w:num w:numId="13">
    <w:abstractNumId w:val="29"/>
  </w:num>
  <w:num w:numId="14">
    <w:abstractNumId w:val="16"/>
  </w:num>
  <w:num w:numId="15">
    <w:abstractNumId w:val="22"/>
  </w:num>
  <w:num w:numId="16">
    <w:abstractNumId w:val="20"/>
  </w:num>
  <w:num w:numId="17">
    <w:abstractNumId w:val="12"/>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C9"/>
    <w:rsid w:val="00000DE3"/>
    <w:rsid w:val="00003FC9"/>
    <w:rsid w:val="000070DA"/>
    <w:rsid w:val="0001090F"/>
    <w:rsid w:val="000150D3"/>
    <w:rsid w:val="00015D7B"/>
    <w:rsid w:val="000200C3"/>
    <w:rsid w:val="00027958"/>
    <w:rsid w:val="00035D4A"/>
    <w:rsid w:val="00045DE3"/>
    <w:rsid w:val="000464C9"/>
    <w:rsid w:val="00051F3A"/>
    <w:rsid w:val="000629A5"/>
    <w:rsid w:val="00063027"/>
    <w:rsid w:val="00063EB2"/>
    <w:rsid w:val="00080D33"/>
    <w:rsid w:val="00080F36"/>
    <w:rsid w:val="00081A40"/>
    <w:rsid w:val="00085174"/>
    <w:rsid w:val="000901DE"/>
    <w:rsid w:val="00091868"/>
    <w:rsid w:val="00091CBF"/>
    <w:rsid w:val="000C4042"/>
    <w:rsid w:val="000D177A"/>
    <w:rsid w:val="000E0355"/>
    <w:rsid w:val="000E1A58"/>
    <w:rsid w:val="000E2837"/>
    <w:rsid w:val="000F3179"/>
    <w:rsid w:val="001109C1"/>
    <w:rsid w:val="001225B5"/>
    <w:rsid w:val="00133AB0"/>
    <w:rsid w:val="00140AC4"/>
    <w:rsid w:val="00147AD2"/>
    <w:rsid w:val="00167C59"/>
    <w:rsid w:val="00173FCE"/>
    <w:rsid w:val="00174098"/>
    <w:rsid w:val="0018118D"/>
    <w:rsid w:val="001811C4"/>
    <w:rsid w:val="001A3306"/>
    <w:rsid w:val="001B200D"/>
    <w:rsid w:val="001B3F05"/>
    <w:rsid w:val="001C3C2F"/>
    <w:rsid w:val="001E0E7C"/>
    <w:rsid w:val="001E4935"/>
    <w:rsid w:val="001E4A96"/>
    <w:rsid w:val="001E5383"/>
    <w:rsid w:val="001E69EC"/>
    <w:rsid w:val="001E79DB"/>
    <w:rsid w:val="001E7AE4"/>
    <w:rsid w:val="001F0493"/>
    <w:rsid w:val="002103F4"/>
    <w:rsid w:val="00245230"/>
    <w:rsid w:val="00247C21"/>
    <w:rsid w:val="00260B11"/>
    <w:rsid w:val="00261019"/>
    <w:rsid w:val="002669DB"/>
    <w:rsid w:val="0027048F"/>
    <w:rsid w:val="00277312"/>
    <w:rsid w:val="00287811"/>
    <w:rsid w:val="00291137"/>
    <w:rsid w:val="0029555B"/>
    <w:rsid w:val="00295F93"/>
    <w:rsid w:val="002A19EC"/>
    <w:rsid w:val="002A1E69"/>
    <w:rsid w:val="002A6B46"/>
    <w:rsid w:val="002C136E"/>
    <w:rsid w:val="002C2166"/>
    <w:rsid w:val="002C6442"/>
    <w:rsid w:val="002C7CB0"/>
    <w:rsid w:val="002C7D93"/>
    <w:rsid w:val="002D32A0"/>
    <w:rsid w:val="002D402D"/>
    <w:rsid w:val="002E5643"/>
    <w:rsid w:val="002F21B4"/>
    <w:rsid w:val="003013B4"/>
    <w:rsid w:val="0030797E"/>
    <w:rsid w:val="00317BAD"/>
    <w:rsid w:val="003227DE"/>
    <w:rsid w:val="003229D9"/>
    <w:rsid w:val="00326E7E"/>
    <w:rsid w:val="00327BDF"/>
    <w:rsid w:val="00327F7F"/>
    <w:rsid w:val="00333E6B"/>
    <w:rsid w:val="00337F28"/>
    <w:rsid w:val="0034410C"/>
    <w:rsid w:val="003467EC"/>
    <w:rsid w:val="00365A50"/>
    <w:rsid w:val="00374FD3"/>
    <w:rsid w:val="00384D75"/>
    <w:rsid w:val="00385B38"/>
    <w:rsid w:val="003866C9"/>
    <w:rsid w:val="00394F82"/>
    <w:rsid w:val="003A20BF"/>
    <w:rsid w:val="003A2A95"/>
    <w:rsid w:val="003B148E"/>
    <w:rsid w:val="003C3B8C"/>
    <w:rsid w:val="003D3E29"/>
    <w:rsid w:val="003E47A0"/>
    <w:rsid w:val="00404FD6"/>
    <w:rsid w:val="004137D8"/>
    <w:rsid w:val="00417047"/>
    <w:rsid w:val="004210D6"/>
    <w:rsid w:val="00437AB8"/>
    <w:rsid w:val="00440D84"/>
    <w:rsid w:val="00447B12"/>
    <w:rsid w:val="0045055B"/>
    <w:rsid w:val="00457955"/>
    <w:rsid w:val="0046192F"/>
    <w:rsid w:val="0047016C"/>
    <w:rsid w:val="004758B0"/>
    <w:rsid w:val="00476E5C"/>
    <w:rsid w:val="004910A8"/>
    <w:rsid w:val="004A48B5"/>
    <w:rsid w:val="004B0E8D"/>
    <w:rsid w:val="004B757B"/>
    <w:rsid w:val="004C1F00"/>
    <w:rsid w:val="004D1501"/>
    <w:rsid w:val="004D5661"/>
    <w:rsid w:val="004E041C"/>
    <w:rsid w:val="004F174F"/>
    <w:rsid w:val="00503E65"/>
    <w:rsid w:val="005063DA"/>
    <w:rsid w:val="00506B69"/>
    <w:rsid w:val="00507B45"/>
    <w:rsid w:val="005106FD"/>
    <w:rsid w:val="00510FB6"/>
    <w:rsid w:val="00512C6E"/>
    <w:rsid w:val="00513A8D"/>
    <w:rsid w:val="00520F83"/>
    <w:rsid w:val="00533E3C"/>
    <w:rsid w:val="00540FDC"/>
    <w:rsid w:val="0054174F"/>
    <w:rsid w:val="0055004E"/>
    <w:rsid w:val="0055273A"/>
    <w:rsid w:val="00565F41"/>
    <w:rsid w:val="00567667"/>
    <w:rsid w:val="0057074C"/>
    <w:rsid w:val="00585744"/>
    <w:rsid w:val="00586A3D"/>
    <w:rsid w:val="00595B56"/>
    <w:rsid w:val="005A5DA8"/>
    <w:rsid w:val="005A7363"/>
    <w:rsid w:val="005B65A1"/>
    <w:rsid w:val="005B7A09"/>
    <w:rsid w:val="005C043F"/>
    <w:rsid w:val="005C10F6"/>
    <w:rsid w:val="005C18EF"/>
    <w:rsid w:val="005D150E"/>
    <w:rsid w:val="005D6977"/>
    <w:rsid w:val="005E25D5"/>
    <w:rsid w:val="005E29B4"/>
    <w:rsid w:val="005E5140"/>
    <w:rsid w:val="005F0F40"/>
    <w:rsid w:val="005F18DB"/>
    <w:rsid w:val="006069FF"/>
    <w:rsid w:val="006165BF"/>
    <w:rsid w:val="006200C3"/>
    <w:rsid w:val="00621BFC"/>
    <w:rsid w:val="00624650"/>
    <w:rsid w:val="00632F57"/>
    <w:rsid w:val="00637DCC"/>
    <w:rsid w:val="0065683A"/>
    <w:rsid w:val="00660CBD"/>
    <w:rsid w:val="00662B6C"/>
    <w:rsid w:val="00673661"/>
    <w:rsid w:val="00677544"/>
    <w:rsid w:val="006808B2"/>
    <w:rsid w:val="00685601"/>
    <w:rsid w:val="00686BC8"/>
    <w:rsid w:val="00687157"/>
    <w:rsid w:val="006A184C"/>
    <w:rsid w:val="006B0732"/>
    <w:rsid w:val="006B497C"/>
    <w:rsid w:val="006B5758"/>
    <w:rsid w:val="006C741D"/>
    <w:rsid w:val="006D06E9"/>
    <w:rsid w:val="006D661A"/>
    <w:rsid w:val="006D72B8"/>
    <w:rsid w:val="006E330B"/>
    <w:rsid w:val="006F064C"/>
    <w:rsid w:val="00712ADB"/>
    <w:rsid w:val="0073258E"/>
    <w:rsid w:val="00733C43"/>
    <w:rsid w:val="00742882"/>
    <w:rsid w:val="0074667D"/>
    <w:rsid w:val="007523CF"/>
    <w:rsid w:val="0076194E"/>
    <w:rsid w:val="007624B8"/>
    <w:rsid w:val="00784365"/>
    <w:rsid w:val="007967C7"/>
    <w:rsid w:val="007A128A"/>
    <w:rsid w:val="007C5821"/>
    <w:rsid w:val="007C6932"/>
    <w:rsid w:val="007D4DEB"/>
    <w:rsid w:val="007E0607"/>
    <w:rsid w:val="007E1222"/>
    <w:rsid w:val="007F482F"/>
    <w:rsid w:val="00804D0E"/>
    <w:rsid w:val="00804DCB"/>
    <w:rsid w:val="008064BB"/>
    <w:rsid w:val="0081757F"/>
    <w:rsid w:val="00820843"/>
    <w:rsid w:val="00824875"/>
    <w:rsid w:val="008266CF"/>
    <w:rsid w:val="00827145"/>
    <w:rsid w:val="008310BA"/>
    <w:rsid w:val="00833BAF"/>
    <w:rsid w:val="008345E4"/>
    <w:rsid w:val="00834EA9"/>
    <w:rsid w:val="0083708F"/>
    <w:rsid w:val="00852B0B"/>
    <w:rsid w:val="00857B91"/>
    <w:rsid w:val="008604EF"/>
    <w:rsid w:val="0087511E"/>
    <w:rsid w:val="00875C04"/>
    <w:rsid w:val="00882528"/>
    <w:rsid w:val="008913E6"/>
    <w:rsid w:val="0089383B"/>
    <w:rsid w:val="008A046B"/>
    <w:rsid w:val="008A1286"/>
    <w:rsid w:val="008B0675"/>
    <w:rsid w:val="008B1487"/>
    <w:rsid w:val="008B3551"/>
    <w:rsid w:val="008B5ED1"/>
    <w:rsid w:val="008B7AD2"/>
    <w:rsid w:val="008C54F6"/>
    <w:rsid w:val="008C7D3D"/>
    <w:rsid w:val="008D1D1A"/>
    <w:rsid w:val="008D538A"/>
    <w:rsid w:val="008D6BC4"/>
    <w:rsid w:val="008E257C"/>
    <w:rsid w:val="008E6873"/>
    <w:rsid w:val="008F245C"/>
    <w:rsid w:val="008F414E"/>
    <w:rsid w:val="008F7D26"/>
    <w:rsid w:val="009036C1"/>
    <w:rsid w:val="009100A3"/>
    <w:rsid w:val="00922495"/>
    <w:rsid w:val="009268B2"/>
    <w:rsid w:val="00931734"/>
    <w:rsid w:val="009376C4"/>
    <w:rsid w:val="00937C98"/>
    <w:rsid w:val="00944E9F"/>
    <w:rsid w:val="00945BEE"/>
    <w:rsid w:val="00947887"/>
    <w:rsid w:val="0096156F"/>
    <w:rsid w:val="009917F6"/>
    <w:rsid w:val="009955A0"/>
    <w:rsid w:val="0099714D"/>
    <w:rsid w:val="009A72D2"/>
    <w:rsid w:val="009B4D18"/>
    <w:rsid w:val="009C0C5B"/>
    <w:rsid w:val="009C2B14"/>
    <w:rsid w:val="009C3497"/>
    <w:rsid w:val="009C36CC"/>
    <w:rsid w:val="009D2F18"/>
    <w:rsid w:val="009D6588"/>
    <w:rsid w:val="009E01C9"/>
    <w:rsid w:val="009E4285"/>
    <w:rsid w:val="009E7ADE"/>
    <w:rsid w:val="00A03A6E"/>
    <w:rsid w:val="00A054E0"/>
    <w:rsid w:val="00A07F08"/>
    <w:rsid w:val="00A145AA"/>
    <w:rsid w:val="00A14C1E"/>
    <w:rsid w:val="00A215ED"/>
    <w:rsid w:val="00A24B61"/>
    <w:rsid w:val="00A31446"/>
    <w:rsid w:val="00A319DD"/>
    <w:rsid w:val="00A40388"/>
    <w:rsid w:val="00A455E3"/>
    <w:rsid w:val="00A52D10"/>
    <w:rsid w:val="00A5574F"/>
    <w:rsid w:val="00A602F8"/>
    <w:rsid w:val="00A74E16"/>
    <w:rsid w:val="00A827FA"/>
    <w:rsid w:val="00A83A6F"/>
    <w:rsid w:val="00A907A6"/>
    <w:rsid w:val="00A949C5"/>
    <w:rsid w:val="00AA0065"/>
    <w:rsid w:val="00AA2683"/>
    <w:rsid w:val="00AC0F17"/>
    <w:rsid w:val="00AC32A7"/>
    <w:rsid w:val="00AC62DB"/>
    <w:rsid w:val="00AC69DF"/>
    <w:rsid w:val="00AD00C0"/>
    <w:rsid w:val="00AD1622"/>
    <w:rsid w:val="00AE51D6"/>
    <w:rsid w:val="00AE6EB8"/>
    <w:rsid w:val="00AF7678"/>
    <w:rsid w:val="00B0599C"/>
    <w:rsid w:val="00B0655C"/>
    <w:rsid w:val="00B1320C"/>
    <w:rsid w:val="00B31C24"/>
    <w:rsid w:val="00B3367D"/>
    <w:rsid w:val="00B4042F"/>
    <w:rsid w:val="00B513B7"/>
    <w:rsid w:val="00B5212C"/>
    <w:rsid w:val="00B5315F"/>
    <w:rsid w:val="00B53542"/>
    <w:rsid w:val="00B65B3D"/>
    <w:rsid w:val="00B710CC"/>
    <w:rsid w:val="00B74E4F"/>
    <w:rsid w:val="00B76C8E"/>
    <w:rsid w:val="00B97BC7"/>
    <w:rsid w:val="00BA09C8"/>
    <w:rsid w:val="00BA360F"/>
    <w:rsid w:val="00BD2DF3"/>
    <w:rsid w:val="00BD6C2B"/>
    <w:rsid w:val="00BE7737"/>
    <w:rsid w:val="00C25CE5"/>
    <w:rsid w:val="00C34FC1"/>
    <w:rsid w:val="00C35403"/>
    <w:rsid w:val="00C36908"/>
    <w:rsid w:val="00C36FD0"/>
    <w:rsid w:val="00C37118"/>
    <w:rsid w:val="00C52133"/>
    <w:rsid w:val="00C52ADB"/>
    <w:rsid w:val="00C534F6"/>
    <w:rsid w:val="00C766BE"/>
    <w:rsid w:val="00C82998"/>
    <w:rsid w:val="00CA105B"/>
    <w:rsid w:val="00CA6D96"/>
    <w:rsid w:val="00CC338F"/>
    <w:rsid w:val="00CC5628"/>
    <w:rsid w:val="00CC5C17"/>
    <w:rsid w:val="00CD03B9"/>
    <w:rsid w:val="00CD266E"/>
    <w:rsid w:val="00CE1F26"/>
    <w:rsid w:val="00CE5522"/>
    <w:rsid w:val="00D03BCE"/>
    <w:rsid w:val="00D112AD"/>
    <w:rsid w:val="00D12008"/>
    <w:rsid w:val="00D16255"/>
    <w:rsid w:val="00D34D47"/>
    <w:rsid w:val="00D42B3A"/>
    <w:rsid w:val="00D44059"/>
    <w:rsid w:val="00D46FB3"/>
    <w:rsid w:val="00D52A59"/>
    <w:rsid w:val="00D60CFF"/>
    <w:rsid w:val="00D61B0C"/>
    <w:rsid w:val="00D620C2"/>
    <w:rsid w:val="00D66663"/>
    <w:rsid w:val="00D81795"/>
    <w:rsid w:val="00D92732"/>
    <w:rsid w:val="00D9292D"/>
    <w:rsid w:val="00D946F4"/>
    <w:rsid w:val="00DA02FB"/>
    <w:rsid w:val="00DA736D"/>
    <w:rsid w:val="00DB0911"/>
    <w:rsid w:val="00DB3D16"/>
    <w:rsid w:val="00DC3D48"/>
    <w:rsid w:val="00DD2076"/>
    <w:rsid w:val="00DD2A6C"/>
    <w:rsid w:val="00DD34E8"/>
    <w:rsid w:val="00DD350C"/>
    <w:rsid w:val="00DD37E2"/>
    <w:rsid w:val="00DD5D87"/>
    <w:rsid w:val="00DD6616"/>
    <w:rsid w:val="00DE5177"/>
    <w:rsid w:val="00DE5946"/>
    <w:rsid w:val="00DE6D19"/>
    <w:rsid w:val="00E040BE"/>
    <w:rsid w:val="00E046B9"/>
    <w:rsid w:val="00E05F29"/>
    <w:rsid w:val="00E108E5"/>
    <w:rsid w:val="00E11299"/>
    <w:rsid w:val="00E11E05"/>
    <w:rsid w:val="00E13F99"/>
    <w:rsid w:val="00E16F1A"/>
    <w:rsid w:val="00E234E3"/>
    <w:rsid w:val="00E23531"/>
    <w:rsid w:val="00E30649"/>
    <w:rsid w:val="00E307F5"/>
    <w:rsid w:val="00E309DE"/>
    <w:rsid w:val="00E326D8"/>
    <w:rsid w:val="00E32967"/>
    <w:rsid w:val="00E75119"/>
    <w:rsid w:val="00E91D89"/>
    <w:rsid w:val="00E9579B"/>
    <w:rsid w:val="00EA26E9"/>
    <w:rsid w:val="00EA5B46"/>
    <w:rsid w:val="00EA7D65"/>
    <w:rsid w:val="00EB33A9"/>
    <w:rsid w:val="00ED0E88"/>
    <w:rsid w:val="00EE0341"/>
    <w:rsid w:val="00EF0C63"/>
    <w:rsid w:val="00EF0F72"/>
    <w:rsid w:val="00EF4BE2"/>
    <w:rsid w:val="00F13566"/>
    <w:rsid w:val="00F173A9"/>
    <w:rsid w:val="00F23D4D"/>
    <w:rsid w:val="00F26C2C"/>
    <w:rsid w:val="00F2737D"/>
    <w:rsid w:val="00F3018F"/>
    <w:rsid w:val="00F30535"/>
    <w:rsid w:val="00F31CE6"/>
    <w:rsid w:val="00F3250E"/>
    <w:rsid w:val="00F36127"/>
    <w:rsid w:val="00F37739"/>
    <w:rsid w:val="00F44110"/>
    <w:rsid w:val="00F44714"/>
    <w:rsid w:val="00F50CBB"/>
    <w:rsid w:val="00F55B19"/>
    <w:rsid w:val="00F72A31"/>
    <w:rsid w:val="00F8755A"/>
    <w:rsid w:val="00F924B1"/>
    <w:rsid w:val="00F92D92"/>
    <w:rsid w:val="00F937F2"/>
    <w:rsid w:val="00F979A4"/>
    <w:rsid w:val="00FA098B"/>
    <w:rsid w:val="00FA7FED"/>
    <w:rsid w:val="00FC0CC0"/>
    <w:rsid w:val="00FD40D2"/>
    <w:rsid w:val="00FD72A7"/>
    <w:rsid w:val="00FE496F"/>
    <w:rsid w:val="00FF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C1F00"/>
    <w:pPr>
      <w:keepNext/>
      <w:keepLines/>
      <w:spacing w:before="200" w:after="0" w:line="240" w:lineRule="auto"/>
      <w:ind w:left="72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9"/>
    <w:qFormat/>
    <w:rsid w:val="004C1F00"/>
    <w:pPr>
      <w:keepNext/>
      <w:keepLines/>
      <w:spacing w:before="200" w:after="0" w:line="259" w:lineRule="auto"/>
      <w:outlineLvl w:val="5"/>
    </w:pPr>
    <w:rPr>
      <w:rFonts w:ascii="Calibri Light" w:eastAsia="Times New Roman" w:hAnsi="Calibri Light" w:cs="Times New Roman"/>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1F00"/>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9"/>
    <w:rsid w:val="004C1F00"/>
    <w:rPr>
      <w:rFonts w:ascii="Calibri Light" w:eastAsia="Times New Roman" w:hAnsi="Calibri Light" w:cs="Times New Roman"/>
      <w:i/>
      <w:iCs/>
      <w:color w:val="1F4D78"/>
    </w:rPr>
  </w:style>
  <w:style w:type="numbering" w:customStyle="1" w:styleId="1">
    <w:name w:val="Нет списка1"/>
    <w:next w:val="a2"/>
    <w:uiPriority w:val="99"/>
    <w:semiHidden/>
    <w:unhideWhenUsed/>
    <w:rsid w:val="004C1F00"/>
  </w:style>
  <w:style w:type="paragraph" w:styleId="a3">
    <w:name w:val="List Paragraph"/>
    <w:basedOn w:val="a"/>
    <w:uiPriority w:val="99"/>
    <w:qFormat/>
    <w:rsid w:val="004C1F00"/>
    <w:pPr>
      <w:spacing w:after="160" w:line="259" w:lineRule="auto"/>
      <w:ind w:left="720"/>
    </w:pPr>
    <w:rPr>
      <w:rFonts w:ascii="Calibri" w:eastAsia="Calibri" w:hAnsi="Calibri" w:cs="Calibri"/>
    </w:rPr>
  </w:style>
  <w:style w:type="paragraph" w:styleId="a4">
    <w:name w:val="footer"/>
    <w:basedOn w:val="a"/>
    <w:link w:val="a5"/>
    <w:uiPriority w:val="99"/>
    <w:rsid w:val="004C1F00"/>
    <w:pPr>
      <w:tabs>
        <w:tab w:val="center" w:pos="4677"/>
        <w:tab w:val="right" w:pos="9355"/>
      </w:tabs>
      <w:spacing w:after="0" w:line="240" w:lineRule="auto"/>
    </w:pPr>
    <w:rPr>
      <w:rFonts w:ascii="Calibri" w:eastAsia="Calibri" w:hAnsi="Calibri" w:cs="Calibri"/>
    </w:rPr>
  </w:style>
  <w:style w:type="character" w:customStyle="1" w:styleId="a5">
    <w:name w:val="Нижний колонтитул Знак"/>
    <w:basedOn w:val="a0"/>
    <w:link w:val="a4"/>
    <w:uiPriority w:val="99"/>
    <w:rsid w:val="004C1F00"/>
    <w:rPr>
      <w:rFonts w:ascii="Calibri" w:eastAsia="Calibri" w:hAnsi="Calibri" w:cs="Calibri"/>
    </w:rPr>
  </w:style>
  <w:style w:type="character" w:styleId="a6">
    <w:name w:val="footnote reference"/>
    <w:basedOn w:val="a0"/>
    <w:uiPriority w:val="99"/>
    <w:rsid w:val="004C1F00"/>
    <w:rPr>
      <w:rFonts w:cs="Times New Roman"/>
      <w:vertAlign w:val="superscript"/>
    </w:rPr>
  </w:style>
  <w:style w:type="paragraph" w:customStyle="1" w:styleId="Bodytext-Bullet">
    <w:name w:val="Body text - Bullet"/>
    <w:basedOn w:val="a"/>
    <w:uiPriority w:val="99"/>
    <w:rsid w:val="004C1F00"/>
    <w:pPr>
      <w:numPr>
        <w:numId w:val="3"/>
      </w:numPr>
      <w:autoSpaceDE w:val="0"/>
      <w:autoSpaceDN w:val="0"/>
      <w:spacing w:before="120" w:after="120" w:line="240" w:lineRule="auto"/>
      <w:jc w:val="both"/>
    </w:pPr>
    <w:rPr>
      <w:rFonts w:ascii="Arial" w:eastAsia="Times New Roman" w:hAnsi="Arial" w:cs="Arial"/>
      <w:sz w:val="20"/>
      <w:szCs w:val="20"/>
    </w:rPr>
  </w:style>
  <w:style w:type="character" w:styleId="a7">
    <w:name w:val="Hyperlink"/>
    <w:basedOn w:val="a0"/>
    <w:uiPriority w:val="99"/>
    <w:rsid w:val="004C1F00"/>
    <w:rPr>
      <w:rFonts w:cs="Times New Roman"/>
      <w:color w:val="0563C1"/>
      <w:u w:val="single"/>
    </w:rPr>
  </w:style>
  <w:style w:type="paragraph" w:styleId="a8">
    <w:name w:val="footnote text"/>
    <w:basedOn w:val="a"/>
    <w:link w:val="a9"/>
    <w:uiPriority w:val="99"/>
    <w:rsid w:val="004C1F00"/>
    <w:pPr>
      <w:spacing w:after="0" w:line="240" w:lineRule="auto"/>
    </w:pPr>
    <w:rPr>
      <w:rFonts w:ascii="Calibri" w:eastAsia="Calibri" w:hAnsi="Calibri" w:cs="Calibri"/>
      <w:sz w:val="20"/>
      <w:szCs w:val="20"/>
    </w:rPr>
  </w:style>
  <w:style w:type="character" w:customStyle="1" w:styleId="a9">
    <w:name w:val="Текст сноски Знак"/>
    <w:basedOn w:val="a0"/>
    <w:link w:val="a8"/>
    <w:uiPriority w:val="99"/>
    <w:rsid w:val="004C1F00"/>
    <w:rPr>
      <w:rFonts w:ascii="Calibri" w:eastAsia="Calibri" w:hAnsi="Calibri" w:cs="Calibri"/>
      <w:sz w:val="20"/>
      <w:szCs w:val="20"/>
    </w:rPr>
  </w:style>
  <w:style w:type="character" w:customStyle="1" w:styleId="aa">
    <w:name w:val="Текст выноски Знак"/>
    <w:basedOn w:val="a0"/>
    <w:link w:val="ab"/>
    <w:uiPriority w:val="99"/>
    <w:semiHidden/>
    <w:rsid w:val="004C1F00"/>
    <w:rPr>
      <w:rFonts w:ascii="Segoe UI" w:eastAsia="Calibri" w:hAnsi="Segoe UI" w:cs="Segoe UI"/>
      <w:sz w:val="18"/>
      <w:szCs w:val="18"/>
    </w:rPr>
  </w:style>
  <w:style w:type="paragraph" w:styleId="ab">
    <w:name w:val="Balloon Text"/>
    <w:basedOn w:val="a"/>
    <w:link w:val="aa"/>
    <w:uiPriority w:val="99"/>
    <w:semiHidden/>
    <w:rsid w:val="004C1F00"/>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4C1F00"/>
    <w:rPr>
      <w:rFonts w:ascii="Tahoma" w:hAnsi="Tahoma" w:cs="Tahoma"/>
      <w:sz w:val="16"/>
      <w:szCs w:val="16"/>
    </w:rPr>
  </w:style>
  <w:style w:type="character" w:customStyle="1" w:styleId="ep">
    <w:name w:val="ep"/>
    <w:basedOn w:val="a0"/>
    <w:uiPriority w:val="99"/>
    <w:rsid w:val="004C1F00"/>
    <w:rPr>
      <w:rFonts w:cs="Times New Roman"/>
    </w:rPr>
  </w:style>
  <w:style w:type="character" w:styleId="ac">
    <w:name w:val="annotation reference"/>
    <w:basedOn w:val="a0"/>
    <w:uiPriority w:val="99"/>
    <w:rsid w:val="004C1F00"/>
    <w:rPr>
      <w:rFonts w:cs="Times New Roman"/>
      <w:sz w:val="16"/>
      <w:szCs w:val="16"/>
    </w:rPr>
  </w:style>
  <w:style w:type="paragraph" w:styleId="ad">
    <w:name w:val="annotation text"/>
    <w:basedOn w:val="a"/>
    <w:link w:val="ae"/>
    <w:uiPriority w:val="99"/>
    <w:rsid w:val="004C1F00"/>
    <w:pPr>
      <w:spacing w:after="160" w:line="240" w:lineRule="auto"/>
    </w:pPr>
    <w:rPr>
      <w:rFonts w:ascii="Calibri" w:eastAsia="Calibri" w:hAnsi="Calibri" w:cs="Calibri"/>
      <w:sz w:val="20"/>
      <w:szCs w:val="20"/>
    </w:rPr>
  </w:style>
  <w:style w:type="character" w:customStyle="1" w:styleId="ae">
    <w:name w:val="Текст примечания Знак"/>
    <w:basedOn w:val="a0"/>
    <w:link w:val="ad"/>
    <w:uiPriority w:val="99"/>
    <w:rsid w:val="004C1F00"/>
    <w:rPr>
      <w:rFonts w:ascii="Calibri" w:eastAsia="Calibri" w:hAnsi="Calibri" w:cs="Calibri"/>
      <w:sz w:val="20"/>
      <w:szCs w:val="20"/>
    </w:rPr>
  </w:style>
  <w:style w:type="character" w:customStyle="1" w:styleId="af">
    <w:name w:val="Тема примечания Знак"/>
    <w:basedOn w:val="ae"/>
    <w:link w:val="af0"/>
    <w:uiPriority w:val="99"/>
    <w:semiHidden/>
    <w:rsid w:val="004C1F00"/>
    <w:rPr>
      <w:rFonts w:ascii="Calibri" w:eastAsia="Calibri" w:hAnsi="Calibri" w:cs="Calibri"/>
      <w:b/>
      <w:bCs/>
      <w:sz w:val="20"/>
      <w:szCs w:val="20"/>
    </w:rPr>
  </w:style>
  <w:style w:type="paragraph" w:styleId="af0">
    <w:name w:val="annotation subject"/>
    <w:basedOn w:val="ad"/>
    <w:next w:val="ad"/>
    <w:link w:val="af"/>
    <w:uiPriority w:val="99"/>
    <w:semiHidden/>
    <w:rsid w:val="004C1F00"/>
    <w:rPr>
      <w:b/>
      <w:bCs/>
    </w:rPr>
  </w:style>
  <w:style w:type="character" w:customStyle="1" w:styleId="11">
    <w:name w:val="Тема примечания Знак1"/>
    <w:basedOn w:val="ae"/>
    <w:uiPriority w:val="99"/>
    <w:semiHidden/>
    <w:rsid w:val="004C1F00"/>
    <w:rPr>
      <w:rFonts w:ascii="Calibri" w:eastAsia="Calibri" w:hAnsi="Calibri" w:cs="Calibri"/>
      <w:b/>
      <w:bCs/>
      <w:sz w:val="20"/>
      <w:szCs w:val="20"/>
    </w:rPr>
  </w:style>
  <w:style w:type="paragraph" w:customStyle="1" w:styleId="Default">
    <w:name w:val="Default"/>
    <w:basedOn w:val="a"/>
    <w:uiPriority w:val="99"/>
    <w:rsid w:val="004C1F00"/>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uiPriority w:val="99"/>
    <w:rsid w:val="004C1F00"/>
    <w:rPr>
      <w:rFonts w:cs="Times New Roman"/>
    </w:rPr>
  </w:style>
  <w:style w:type="paragraph" w:styleId="af1">
    <w:name w:val="header"/>
    <w:basedOn w:val="a"/>
    <w:link w:val="af2"/>
    <w:uiPriority w:val="99"/>
    <w:rsid w:val="004C1F00"/>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uiPriority w:val="99"/>
    <w:rsid w:val="004C1F00"/>
    <w:rPr>
      <w:rFonts w:ascii="Calibri" w:eastAsia="Calibri" w:hAnsi="Calibri" w:cs="Calibri"/>
    </w:rPr>
  </w:style>
  <w:style w:type="table" w:styleId="af3">
    <w:name w:val="Table Grid"/>
    <w:basedOn w:val="a1"/>
    <w:uiPriority w:val="59"/>
    <w:rsid w:val="004C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1"/>
    <w:basedOn w:val="a"/>
    <w:next w:val="af4"/>
    <w:link w:val="af5"/>
    <w:uiPriority w:val="99"/>
    <w:unhideWhenUsed/>
    <w:rsid w:val="004C1F00"/>
    <w:pPr>
      <w:spacing w:after="0" w:line="240" w:lineRule="auto"/>
    </w:pPr>
    <w:rPr>
      <w:rFonts w:ascii="Calibri" w:hAnsi="Calibri"/>
      <w:szCs w:val="21"/>
    </w:rPr>
  </w:style>
  <w:style w:type="character" w:customStyle="1" w:styleId="af5">
    <w:name w:val="Текст Знак"/>
    <w:basedOn w:val="a0"/>
    <w:link w:val="12"/>
    <w:uiPriority w:val="99"/>
    <w:rsid w:val="004C1F00"/>
    <w:rPr>
      <w:rFonts w:ascii="Calibri" w:hAnsi="Calibri"/>
      <w:szCs w:val="21"/>
    </w:rPr>
  </w:style>
  <w:style w:type="paragraph" w:styleId="af4">
    <w:name w:val="Plain Text"/>
    <w:basedOn w:val="a"/>
    <w:link w:val="13"/>
    <w:uiPriority w:val="99"/>
    <w:semiHidden/>
    <w:unhideWhenUsed/>
    <w:rsid w:val="004C1F00"/>
    <w:pPr>
      <w:spacing w:after="0" w:line="240" w:lineRule="auto"/>
    </w:pPr>
    <w:rPr>
      <w:rFonts w:ascii="Consolas" w:hAnsi="Consolas" w:cs="Consolas"/>
      <w:sz w:val="21"/>
      <w:szCs w:val="21"/>
    </w:rPr>
  </w:style>
  <w:style w:type="character" w:customStyle="1" w:styleId="13">
    <w:name w:val="Текст Знак1"/>
    <w:basedOn w:val="a0"/>
    <w:link w:val="af4"/>
    <w:uiPriority w:val="99"/>
    <w:semiHidden/>
    <w:rsid w:val="004C1F0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C1F00"/>
    <w:pPr>
      <w:keepNext/>
      <w:keepLines/>
      <w:spacing w:before="200" w:after="0" w:line="240" w:lineRule="auto"/>
      <w:ind w:left="72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9"/>
    <w:qFormat/>
    <w:rsid w:val="004C1F00"/>
    <w:pPr>
      <w:keepNext/>
      <w:keepLines/>
      <w:spacing w:before="200" w:after="0" w:line="259" w:lineRule="auto"/>
      <w:outlineLvl w:val="5"/>
    </w:pPr>
    <w:rPr>
      <w:rFonts w:ascii="Calibri Light" w:eastAsia="Times New Roman" w:hAnsi="Calibri Light" w:cs="Times New Roman"/>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1F00"/>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9"/>
    <w:rsid w:val="004C1F00"/>
    <w:rPr>
      <w:rFonts w:ascii="Calibri Light" w:eastAsia="Times New Roman" w:hAnsi="Calibri Light" w:cs="Times New Roman"/>
      <w:i/>
      <w:iCs/>
      <w:color w:val="1F4D78"/>
    </w:rPr>
  </w:style>
  <w:style w:type="numbering" w:customStyle="1" w:styleId="1">
    <w:name w:val="Нет списка1"/>
    <w:next w:val="a2"/>
    <w:uiPriority w:val="99"/>
    <w:semiHidden/>
    <w:unhideWhenUsed/>
    <w:rsid w:val="004C1F00"/>
  </w:style>
  <w:style w:type="paragraph" w:styleId="a3">
    <w:name w:val="List Paragraph"/>
    <w:basedOn w:val="a"/>
    <w:uiPriority w:val="99"/>
    <w:qFormat/>
    <w:rsid w:val="004C1F00"/>
    <w:pPr>
      <w:spacing w:after="160" w:line="259" w:lineRule="auto"/>
      <w:ind w:left="720"/>
    </w:pPr>
    <w:rPr>
      <w:rFonts w:ascii="Calibri" w:eastAsia="Calibri" w:hAnsi="Calibri" w:cs="Calibri"/>
    </w:rPr>
  </w:style>
  <w:style w:type="paragraph" w:styleId="a4">
    <w:name w:val="footer"/>
    <w:basedOn w:val="a"/>
    <w:link w:val="a5"/>
    <w:uiPriority w:val="99"/>
    <w:rsid w:val="004C1F00"/>
    <w:pPr>
      <w:tabs>
        <w:tab w:val="center" w:pos="4677"/>
        <w:tab w:val="right" w:pos="9355"/>
      </w:tabs>
      <w:spacing w:after="0" w:line="240" w:lineRule="auto"/>
    </w:pPr>
    <w:rPr>
      <w:rFonts w:ascii="Calibri" w:eastAsia="Calibri" w:hAnsi="Calibri" w:cs="Calibri"/>
    </w:rPr>
  </w:style>
  <w:style w:type="character" w:customStyle="1" w:styleId="a5">
    <w:name w:val="Нижний колонтитул Знак"/>
    <w:basedOn w:val="a0"/>
    <w:link w:val="a4"/>
    <w:uiPriority w:val="99"/>
    <w:rsid w:val="004C1F00"/>
    <w:rPr>
      <w:rFonts w:ascii="Calibri" w:eastAsia="Calibri" w:hAnsi="Calibri" w:cs="Calibri"/>
    </w:rPr>
  </w:style>
  <w:style w:type="character" w:styleId="a6">
    <w:name w:val="footnote reference"/>
    <w:basedOn w:val="a0"/>
    <w:uiPriority w:val="99"/>
    <w:rsid w:val="004C1F00"/>
    <w:rPr>
      <w:rFonts w:cs="Times New Roman"/>
      <w:vertAlign w:val="superscript"/>
    </w:rPr>
  </w:style>
  <w:style w:type="paragraph" w:customStyle="1" w:styleId="Bodytext-Bullet">
    <w:name w:val="Body text - Bullet"/>
    <w:basedOn w:val="a"/>
    <w:uiPriority w:val="99"/>
    <w:rsid w:val="004C1F00"/>
    <w:pPr>
      <w:numPr>
        <w:numId w:val="3"/>
      </w:numPr>
      <w:autoSpaceDE w:val="0"/>
      <w:autoSpaceDN w:val="0"/>
      <w:spacing w:before="120" w:after="120" w:line="240" w:lineRule="auto"/>
      <w:jc w:val="both"/>
    </w:pPr>
    <w:rPr>
      <w:rFonts w:ascii="Arial" w:eastAsia="Times New Roman" w:hAnsi="Arial" w:cs="Arial"/>
      <w:sz w:val="20"/>
      <w:szCs w:val="20"/>
    </w:rPr>
  </w:style>
  <w:style w:type="character" w:styleId="a7">
    <w:name w:val="Hyperlink"/>
    <w:basedOn w:val="a0"/>
    <w:uiPriority w:val="99"/>
    <w:rsid w:val="004C1F00"/>
    <w:rPr>
      <w:rFonts w:cs="Times New Roman"/>
      <w:color w:val="0563C1"/>
      <w:u w:val="single"/>
    </w:rPr>
  </w:style>
  <w:style w:type="paragraph" w:styleId="a8">
    <w:name w:val="footnote text"/>
    <w:basedOn w:val="a"/>
    <w:link w:val="a9"/>
    <w:uiPriority w:val="99"/>
    <w:rsid w:val="004C1F00"/>
    <w:pPr>
      <w:spacing w:after="0" w:line="240" w:lineRule="auto"/>
    </w:pPr>
    <w:rPr>
      <w:rFonts w:ascii="Calibri" w:eastAsia="Calibri" w:hAnsi="Calibri" w:cs="Calibri"/>
      <w:sz w:val="20"/>
      <w:szCs w:val="20"/>
    </w:rPr>
  </w:style>
  <w:style w:type="character" w:customStyle="1" w:styleId="a9">
    <w:name w:val="Текст сноски Знак"/>
    <w:basedOn w:val="a0"/>
    <w:link w:val="a8"/>
    <w:uiPriority w:val="99"/>
    <w:rsid w:val="004C1F00"/>
    <w:rPr>
      <w:rFonts w:ascii="Calibri" w:eastAsia="Calibri" w:hAnsi="Calibri" w:cs="Calibri"/>
      <w:sz w:val="20"/>
      <w:szCs w:val="20"/>
    </w:rPr>
  </w:style>
  <w:style w:type="character" w:customStyle="1" w:styleId="aa">
    <w:name w:val="Текст выноски Знак"/>
    <w:basedOn w:val="a0"/>
    <w:link w:val="ab"/>
    <w:uiPriority w:val="99"/>
    <w:semiHidden/>
    <w:rsid w:val="004C1F00"/>
    <w:rPr>
      <w:rFonts w:ascii="Segoe UI" w:eastAsia="Calibri" w:hAnsi="Segoe UI" w:cs="Segoe UI"/>
      <w:sz w:val="18"/>
      <w:szCs w:val="18"/>
    </w:rPr>
  </w:style>
  <w:style w:type="paragraph" w:styleId="ab">
    <w:name w:val="Balloon Text"/>
    <w:basedOn w:val="a"/>
    <w:link w:val="aa"/>
    <w:uiPriority w:val="99"/>
    <w:semiHidden/>
    <w:rsid w:val="004C1F00"/>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4C1F00"/>
    <w:rPr>
      <w:rFonts w:ascii="Tahoma" w:hAnsi="Tahoma" w:cs="Tahoma"/>
      <w:sz w:val="16"/>
      <w:szCs w:val="16"/>
    </w:rPr>
  </w:style>
  <w:style w:type="character" w:customStyle="1" w:styleId="ep">
    <w:name w:val="ep"/>
    <w:basedOn w:val="a0"/>
    <w:uiPriority w:val="99"/>
    <w:rsid w:val="004C1F00"/>
    <w:rPr>
      <w:rFonts w:cs="Times New Roman"/>
    </w:rPr>
  </w:style>
  <w:style w:type="character" w:styleId="ac">
    <w:name w:val="annotation reference"/>
    <w:basedOn w:val="a0"/>
    <w:uiPriority w:val="99"/>
    <w:rsid w:val="004C1F00"/>
    <w:rPr>
      <w:rFonts w:cs="Times New Roman"/>
      <w:sz w:val="16"/>
      <w:szCs w:val="16"/>
    </w:rPr>
  </w:style>
  <w:style w:type="paragraph" w:styleId="ad">
    <w:name w:val="annotation text"/>
    <w:basedOn w:val="a"/>
    <w:link w:val="ae"/>
    <w:uiPriority w:val="99"/>
    <w:rsid w:val="004C1F00"/>
    <w:pPr>
      <w:spacing w:after="160" w:line="240" w:lineRule="auto"/>
    </w:pPr>
    <w:rPr>
      <w:rFonts w:ascii="Calibri" w:eastAsia="Calibri" w:hAnsi="Calibri" w:cs="Calibri"/>
      <w:sz w:val="20"/>
      <w:szCs w:val="20"/>
    </w:rPr>
  </w:style>
  <w:style w:type="character" w:customStyle="1" w:styleId="ae">
    <w:name w:val="Текст примечания Знак"/>
    <w:basedOn w:val="a0"/>
    <w:link w:val="ad"/>
    <w:uiPriority w:val="99"/>
    <w:rsid w:val="004C1F00"/>
    <w:rPr>
      <w:rFonts w:ascii="Calibri" w:eastAsia="Calibri" w:hAnsi="Calibri" w:cs="Calibri"/>
      <w:sz w:val="20"/>
      <w:szCs w:val="20"/>
    </w:rPr>
  </w:style>
  <w:style w:type="character" w:customStyle="1" w:styleId="af">
    <w:name w:val="Тема примечания Знак"/>
    <w:basedOn w:val="ae"/>
    <w:link w:val="af0"/>
    <w:uiPriority w:val="99"/>
    <w:semiHidden/>
    <w:rsid w:val="004C1F00"/>
    <w:rPr>
      <w:rFonts w:ascii="Calibri" w:eastAsia="Calibri" w:hAnsi="Calibri" w:cs="Calibri"/>
      <w:b/>
      <w:bCs/>
      <w:sz w:val="20"/>
      <w:szCs w:val="20"/>
    </w:rPr>
  </w:style>
  <w:style w:type="paragraph" w:styleId="af0">
    <w:name w:val="annotation subject"/>
    <w:basedOn w:val="ad"/>
    <w:next w:val="ad"/>
    <w:link w:val="af"/>
    <w:uiPriority w:val="99"/>
    <w:semiHidden/>
    <w:rsid w:val="004C1F00"/>
    <w:rPr>
      <w:b/>
      <w:bCs/>
    </w:rPr>
  </w:style>
  <w:style w:type="character" w:customStyle="1" w:styleId="11">
    <w:name w:val="Тема примечания Знак1"/>
    <w:basedOn w:val="ae"/>
    <w:uiPriority w:val="99"/>
    <w:semiHidden/>
    <w:rsid w:val="004C1F00"/>
    <w:rPr>
      <w:rFonts w:ascii="Calibri" w:eastAsia="Calibri" w:hAnsi="Calibri" w:cs="Calibri"/>
      <w:b/>
      <w:bCs/>
      <w:sz w:val="20"/>
      <w:szCs w:val="20"/>
    </w:rPr>
  </w:style>
  <w:style w:type="paragraph" w:customStyle="1" w:styleId="Default">
    <w:name w:val="Default"/>
    <w:basedOn w:val="a"/>
    <w:uiPriority w:val="99"/>
    <w:rsid w:val="004C1F00"/>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uiPriority w:val="99"/>
    <w:rsid w:val="004C1F00"/>
    <w:rPr>
      <w:rFonts w:cs="Times New Roman"/>
    </w:rPr>
  </w:style>
  <w:style w:type="paragraph" w:styleId="af1">
    <w:name w:val="header"/>
    <w:basedOn w:val="a"/>
    <w:link w:val="af2"/>
    <w:uiPriority w:val="99"/>
    <w:rsid w:val="004C1F00"/>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uiPriority w:val="99"/>
    <w:rsid w:val="004C1F00"/>
    <w:rPr>
      <w:rFonts w:ascii="Calibri" w:eastAsia="Calibri" w:hAnsi="Calibri" w:cs="Calibri"/>
    </w:rPr>
  </w:style>
  <w:style w:type="table" w:styleId="af3">
    <w:name w:val="Table Grid"/>
    <w:basedOn w:val="a1"/>
    <w:uiPriority w:val="59"/>
    <w:rsid w:val="004C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1"/>
    <w:basedOn w:val="a"/>
    <w:next w:val="af4"/>
    <w:link w:val="af5"/>
    <w:uiPriority w:val="99"/>
    <w:unhideWhenUsed/>
    <w:rsid w:val="004C1F00"/>
    <w:pPr>
      <w:spacing w:after="0" w:line="240" w:lineRule="auto"/>
    </w:pPr>
    <w:rPr>
      <w:rFonts w:ascii="Calibri" w:hAnsi="Calibri"/>
      <w:szCs w:val="21"/>
    </w:rPr>
  </w:style>
  <w:style w:type="character" w:customStyle="1" w:styleId="af5">
    <w:name w:val="Текст Знак"/>
    <w:basedOn w:val="a0"/>
    <w:link w:val="12"/>
    <w:uiPriority w:val="99"/>
    <w:rsid w:val="004C1F00"/>
    <w:rPr>
      <w:rFonts w:ascii="Calibri" w:hAnsi="Calibri"/>
      <w:szCs w:val="21"/>
    </w:rPr>
  </w:style>
  <w:style w:type="paragraph" w:styleId="af4">
    <w:name w:val="Plain Text"/>
    <w:basedOn w:val="a"/>
    <w:link w:val="13"/>
    <w:uiPriority w:val="99"/>
    <w:semiHidden/>
    <w:unhideWhenUsed/>
    <w:rsid w:val="004C1F00"/>
    <w:pPr>
      <w:spacing w:after="0" w:line="240" w:lineRule="auto"/>
    </w:pPr>
    <w:rPr>
      <w:rFonts w:ascii="Consolas" w:hAnsi="Consolas" w:cs="Consolas"/>
      <w:sz w:val="21"/>
      <w:szCs w:val="21"/>
    </w:rPr>
  </w:style>
  <w:style w:type="character" w:customStyle="1" w:styleId="13">
    <w:name w:val="Текст Знак1"/>
    <w:basedOn w:val="a0"/>
    <w:link w:val="af4"/>
    <w:uiPriority w:val="99"/>
    <w:semiHidden/>
    <w:rsid w:val="004C1F0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zpromlpg.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zpromlp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7509</Words>
  <Characters>42806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Анастасия Сергеевна</dc:creator>
  <cp:lastModifiedBy>Самсонова Оксана Александровна</cp:lastModifiedBy>
  <cp:revision>5</cp:revision>
  <cp:lastPrinted>2016-12-02T12:02:00Z</cp:lastPrinted>
  <dcterms:created xsi:type="dcterms:W3CDTF">2016-12-02T11:59:00Z</dcterms:created>
  <dcterms:modified xsi:type="dcterms:W3CDTF">2016-12-02T12:02:00Z</dcterms:modified>
</cp:coreProperties>
</file>