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6130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6130EF">
        <w:rPr>
          <w:b/>
          <w:sz w:val="28"/>
          <w:szCs w:val="28"/>
        </w:rPr>
        <w:t>21</w:t>
      </w:r>
      <w:r w:rsidR="00B86848">
        <w:rPr>
          <w:b/>
          <w:sz w:val="28"/>
          <w:szCs w:val="28"/>
        </w:rPr>
        <w:t>.</w:t>
      </w:r>
      <w:r w:rsidR="006130EF">
        <w:rPr>
          <w:b/>
          <w:sz w:val="28"/>
          <w:szCs w:val="28"/>
        </w:rPr>
        <w:t>11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6130EF">
        <w:rPr>
          <w:b/>
          <w:sz w:val="28"/>
          <w:szCs w:val="28"/>
        </w:rPr>
        <w:t>61</w:t>
      </w:r>
    </w:p>
    <w:p w:rsidR="00A059DE" w:rsidRPr="007472CC" w:rsidRDefault="00EB5DF1" w:rsidP="006130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6130EF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6130EF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6130EF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6130EF">
        <w:rPr>
          <w:sz w:val="26"/>
        </w:rPr>
        <w:t xml:space="preserve">Об отказе от проведения запроса котировок в электронной форме на приобретение лицензий программного обеспечения </w:t>
      </w:r>
      <w:r w:rsidR="006130EF">
        <w:rPr>
          <w:sz w:val="26"/>
          <w:lang w:val="en-US"/>
        </w:rPr>
        <w:t>Microsoft</w:t>
      </w:r>
      <w:r w:rsidR="006130EF">
        <w:rPr>
          <w:sz w:val="26"/>
        </w:rPr>
        <w:t xml:space="preserve"> </w:t>
      </w:r>
      <w:r w:rsidR="006130EF">
        <w:rPr>
          <w:sz w:val="26"/>
          <w:lang w:val="en-US"/>
        </w:rPr>
        <w:t>EAS</w:t>
      </w:r>
      <w:r w:rsidR="006130EF">
        <w:rPr>
          <w:sz w:val="26"/>
        </w:rPr>
        <w:t xml:space="preserve"> (</w:t>
      </w:r>
      <w:r w:rsidR="006130EF">
        <w:rPr>
          <w:sz w:val="26"/>
          <w:lang w:val="en-US"/>
        </w:rPr>
        <w:t>M</w:t>
      </w:r>
      <w:proofErr w:type="spellStart"/>
      <w:r w:rsidR="006130EF">
        <w:rPr>
          <w:sz w:val="26"/>
        </w:rPr>
        <w:t>icrosoft</w:t>
      </w:r>
      <w:proofErr w:type="spellEnd"/>
      <w:r w:rsidR="006130EF">
        <w:rPr>
          <w:sz w:val="26"/>
        </w:rPr>
        <w:t xml:space="preserve"> </w:t>
      </w:r>
      <w:proofErr w:type="spellStart"/>
      <w:r w:rsidR="006130EF">
        <w:rPr>
          <w:sz w:val="26"/>
        </w:rPr>
        <w:t>enterprise</w:t>
      </w:r>
      <w:proofErr w:type="spellEnd"/>
      <w:r w:rsidR="006130EF">
        <w:rPr>
          <w:sz w:val="26"/>
        </w:rPr>
        <w:t xml:space="preserve"> </w:t>
      </w:r>
      <w:proofErr w:type="spellStart"/>
      <w:r w:rsidR="006130EF">
        <w:rPr>
          <w:sz w:val="26"/>
        </w:rPr>
        <w:t>agreement</w:t>
      </w:r>
      <w:proofErr w:type="spellEnd"/>
      <w:r w:rsidR="006130EF">
        <w:rPr>
          <w:sz w:val="26"/>
        </w:rPr>
        <w:t xml:space="preserve"> </w:t>
      </w:r>
      <w:proofErr w:type="spellStart"/>
      <w:r w:rsidR="006130EF">
        <w:rPr>
          <w:sz w:val="26"/>
        </w:rPr>
        <w:t>subscription</w:t>
      </w:r>
      <w:proofErr w:type="spellEnd"/>
      <w:r w:rsidR="006130EF">
        <w:rPr>
          <w:sz w:val="26"/>
        </w:rPr>
        <w:t>)</w:t>
      </w:r>
      <w:r w:rsidRPr="00FC09EA">
        <w:rPr>
          <w:sz w:val="26"/>
          <w:szCs w:val="26"/>
        </w:rPr>
        <w:t>.</w:t>
      </w:r>
    </w:p>
    <w:p w:rsidR="0090672D" w:rsidRDefault="0090672D" w:rsidP="006130EF">
      <w:pPr>
        <w:jc w:val="both"/>
        <w:rPr>
          <w:b/>
          <w:sz w:val="26"/>
          <w:szCs w:val="26"/>
        </w:rPr>
      </w:pP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 xml:space="preserve">Приобретение лицензий программного обеспечения </w:t>
      </w:r>
      <w:r>
        <w:rPr>
          <w:sz w:val="26"/>
          <w:szCs w:val="26"/>
          <w:lang w:val="en-US"/>
        </w:rPr>
        <w:t>Microsoft</w:t>
      </w:r>
      <w:r w:rsidRPr="006130E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EAS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M</w:t>
      </w:r>
      <w:proofErr w:type="spellStart"/>
      <w:r>
        <w:rPr>
          <w:sz w:val="26"/>
          <w:szCs w:val="26"/>
        </w:rPr>
        <w:t>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enterprise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agreement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subscription</w:t>
      </w:r>
      <w:proofErr w:type="spellEnd"/>
      <w:r>
        <w:rPr>
          <w:sz w:val="26"/>
          <w:szCs w:val="26"/>
        </w:rPr>
        <w:t>)</w:t>
      </w:r>
      <w:r>
        <w:rPr>
          <w:bCs/>
          <w:iCs/>
          <w:sz w:val="26"/>
          <w:szCs w:val="26"/>
        </w:rPr>
        <w:t>.</w:t>
      </w:r>
    </w:p>
    <w:p w:rsidR="006130EF" w:rsidRDefault="006130EF" w:rsidP="006130EF">
      <w:pPr>
        <w:tabs>
          <w:tab w:val="left" w:pos="993"/>
        </w:tabs>
        <w:ind w:firstLine="709"/>
        <w:rPr>
          <w:bCs/>
          <w:sz w:val="26"/>
          <w:szCs w:val="26"/>
        </w:rPr>
      </w:pPr>
      <w:proofErr w:type="gramStart"/>
      <w:r>
        <w:rPr>
          <w:b/>
          <w:sz w:val="26"/>
          <w:szCs w:val="26"/>
        </w:rPr>
        <w:t>Начальная (максимальная) цена договора</w:t>
      </w:r>
      <w:r>
        <w:rPr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>5 764 442,00</w:t>
      </w:r>
      <w:r>
        <w:rPr>
          <w:bCs/>
          <w:sz w:val="26"/>
          <w:szCs w:val="26"/>
        </w:rPr>
        <w:t xml:space="preserve"> (из них 5 764 442,00 НДС не облагается в соответствии с подп. 26 п. 2 ст. 149 Налогового кодекса Российской Федерации, 2, на три года начальная максимальная цена договора составляет </w:t>
      </w:r>
      <w:r>
        <w:rPr>
          <w:b/>
          <w:bCs/>
          <w:sz w:val="26"/>
          <w:szCs w:val="26"/>
        </w:rPr>
        <w:t>17 293 326,00</w:t>
      </w:r>
      <w:r>
        <w:rPr>
          <w:bCs/>
          <w:sz w:val="26"/>
          <w:szCs w:val="26"/>
        </w:rPr>
        <w:t xml:space="preserve"> рублей (из них 17 293 326,00 НДС не облагается в соответствии с подп. 26 п. 2</w:t>
      </w:r>
      <w:bookmarkStart w:id="0" w:name="_GoBack"/>
      <w:bookmarkEnd w:id="0"/>
      <w:r>
        <w:rPr>
          <w:bCs/>
          <w:sz w:val="26"/>
          <w:szCs w:val="26"/>
        </w:rPr>
        <w:t xml:space="preserve"> ст. 149 Налогового кодекса</w:t>
      </w:r>
      <w:proofErr w:type="gramEnd"/>
      <w:r>
        <w:rPr>
          <w:bCs/>
          <w:sz w:val="26"/>
          <w:szCs w:val="26"/>
        </w:rPr>
        <w:t xml:space="preserve"> Российской Федерации.</w:t>
      </w:r>
    </w:p>
    <w:p w:rsidR="00FF3124" w:rsidRPr="00D91CB7" w:rsidRDefault="006130EF" w:rsidP="006130EF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Форма, сроки и порядок оплаты: </w:t>
      </w:r>
      <w:r>
        <w:rPr>
          <w:iCs/>
          <w:sz w:val="26"/>
          <w:szCs w:val="26"/>
        </w:rPr>
        <w:t>Оплата за программное обеспечение по Заказу осуществляется Покупателем в размере 100% в течение 10 (десяти) рабочих дней с момента получения Покупателем счета, выставленного Поставщиком, на основании подписанного Сторонами Договора и соответствующего Заказа и производится в российских рублях по курсу ЦБ РФ на день оплаты</w:t>
      </w:r>
      <w:r w:rsidR="00EF6037" w:rsidRPr="00D91CB7">
        <w:rPr>
          <w:sz w:val="26"/>
        </w:rPr>
        <w:t>.</w:t>
      </w:r>
    </w:p>
    <w:p w:rsidR="002C17A5" w:rsidRDefault="002C17A5" w:rsidP="006130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44507" w:rsidRDefault="00B44507" w:rsidP="006130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14.11. Положения о закупках товаров, работ, услуг ООО «ГЭС Поволжье», Заказчик вправе отказаться от проведения запроса котировок,</w:t>
      </w:r>
    </w:p>
    <w:p w:rsidR="008904E6" w:rsidRPr="00976143" w:rsidRDefault="00B44507" w:rsidP="006130EF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 также завершить процедуру запроса котировок без заключения договора по его результатам в любое время</w:t>
      </w:r>
      <w:r w:rsidR="00AA1C7D" w:rsidRPr="00976143">
        <w:rPr>
          <w:sz w:val="26"/>
          <w:szCs w:val="26"/>
        </w:rPr>
        <w:t>.</w:t>
      </w:r>
    </w:p>
    <w:p w:rsidR="00FB26E6" w:rsidRDefault="00FB26E6" w:rsidP="006130EF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6130E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Отказаться от проведения запроса котировок на приобретение лицензий программного обеспечения </w:t>
      </w:r>
      <w:r>
        <w:rPr>
          <w:sz w:val="26"/>
          <w:szCs w:val="26"/>
          <w:lang w:val="en-US"/>
        </w:rPr>
        <w:t>Microsoft</w:t>
      </w:r>
      <w:r w:rsidRPr="006130EF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EAS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M</w:t>
      </w:r>
      <w:proofErr w:type="spellStart"/>
      <w:r>
        <w:rPr>
          <w:sz w:val="26"/>
          <w:szCs w:val="26"/>
        </w:rPr>
        <w:t>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enterprise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agreement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subscription</w:t>
      </w:r>
      <w:proofErr w:type="spellEnd"/>
      <w:r>
        <w:rPr>
          <w:sz w:val="26"/>
          <w:szCs w:val="26"/>
        </w:rPr>
        <w:t>)</w:t>
      </w:r>
      <w:r>
        <w:rPr>
          <w:bCs/>
          <w:iCs/>
          <w:sz w:val="26"/>
          <w:szCs w:val="26"/>
        </w:rPr>
        <w:t>.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2. </w:t>
      </w:r>
      <w:r>
        <w:rPr>
          <w:sz w:val="26"/>
          <w:szCs w:val="26"/>
        </w:rPr>
        <w:t xml:space="preserve">Повторно провести запрос котировок на </w:t>
      </w:r>
      <w:r>
        <w:rPr>
          <w:sz w:val="26"/>
        </w:rPr>
        <w:t xml:space="preserve">приобретение лицензий программного обеспечения </w:t>
      </w:r>
      <w:r>
        <w:rPr>
          <w:sz w:val="26"/>
          <w:lang w:val="en-US"/>
        </w:rPr>
        <w:t>Microsoft</w:t>
      </w:r>
      <w:r w:rsidRPr="006130EF">
        <w:rPr>
          <w:sz w:val="26"/>
        </w:rPr>
        <w:t xml:space="preserve"> </w:t>
      </w:r>
      <w:r>
        <w:rPr>
          <w:sz w:val="26"/>
          <w:lang w:val="en-US"/>
        </w:rPr>
        <w:t>EAS</w:t>
      </w:r>
      <w:r>
        <w:rPr>
          <w:sz w:val="26"/>
        </w:rPr>
        <w:t xml:space="preserve"> (</w:t>
      </w:r>
      <w:r>
        <w:rPr>
          <w:sz w:val="26"/>
          <w:lang w:val="en-US"/>
        </w:rPr>
        <w:t>M</w:t>
      </w:r>
      <w:proofErr w:type="spellStart"/>
      <w:r>
        <w:rPr>
          <w:sz w:val="26"/>
        </w:rPr>
        <w:t>icrosoft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enterprise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agreement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subscription</w:t>
      </w:r>
      <w:proofErr w:type="spellEnd"/>
      <w:r>
        <w:rPr>
          <w:sz w:val="26"/>
        </w:rPr>
        <w:t>)</w:t>
      </w:r>
      <w:r>
        <w:rPr>
          <w:bCs/>
          <w:iCs/>
          <w:sz w:val="26"/>
          <w:szCs w:val="26"/>
        </w:rPr>
        <w:t>.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извещение (документацию) о проведении запроса котировок.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сроки проведения запроса котировок: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21.11.2018 по 06.11.2018 до 10-00 (по местному времени).</w:t>
      </w:r>
    </w:p>
    <w:p w:rsidR="006130EF" w:rsidRDefault="006130EF" w:rsidP="006130E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вскрытия конвертов с заявками: 06.11.2018 в 10-00 (по местному времени).</w:t>
      </w:r>
    </w:p>
    <w:p w:rsidR="0058483A" w:rsidRDefault="006130EF" w:rsidP="006130E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>Дата подведения итогов: 06.11.2018 в 15-00 (по местному времени)</w:t>
      </w:r>
      <w:r w:rsidR="00B44507">
        <w:rPr>
          <w:sz w:val="26"/>
          <w:szCs w:val="26"/>
        </w:rPr>
        <w:t>.</w:t>
      </w:r>
    </w:p>
    <w:p w:rsidR="00B44507" w:rsidRDefault="00B44507" w:rsidP="006130E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6130EF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30EF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507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51DB-4551-4869-8C48-FDB7E0C1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86</cp:revision>
  <cp:lastPrinted>2015-08-25T11:38:00Z</cp:lastPrinted>
  <dcterms:created xsi:type="dcterms:W3CDTF">2015-09-21T11:49:00Z</dcterms:created>
  <dcterms:modified xsi:type="dcterms:W3CDTF">2018-11-21T04:56:00Z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