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432C52" w:rsidRPr="003D2341">
        <w:rPr>
          <w:sz w:val="26"/>
          <w:szCs w:val="26"/>
        </w:rPr>
        <w:t xml:space="preserve">О подведении итогов запроса котировок на </w:t>
      </w:r>
      <w:r w:rsidR="00432C52">
        <w:rPr>
          <w:sz w:val="26"/>
          <w:szCs w:val="26"/>
        </w:rPr>
        <w:t>о</w:t>
      </w:r>
      <w:r w:rsidR="00432C52" w:rsidRPr="008E1C88">
        <w:rPr>
          <w:sz w:val="26"/>
          <w:szCs w:val="26"/>
        </w:rPr>
        <w:t>казание услуг по шиномонтажной мастерской для автомобилей автотранспортной службы г. Ахтубинск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32C52" w:rsidRPr="003D2341" w:rsidRDefault="00432C52" w:rsidP="00432C52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432C52" w:rsidRPr="003D2341" w:rsidRDefault="00432C52" w:rsidP="00432C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8E1C88">
        <w:rPr>
          <w:sz w:val="26"/>
          <w:szCs w:val="26"/>
        </w:rPr>
        <w:t>Оказание услуг по шиномонтажной мастерской для автомобилей автотранспортной службы г. Ахтубинск</w:t>
      </w:r>
      <w:r w:rsidRPr="003D2341">
        <w:rPr>
          <w:sz w:val="26"/>
          <w:szCs w:val="26"/>
        </w:rPr>
        <w:t>.</w:t>
      </w:r>
    </w:p>
    <w:p w:rsidR="00432C52" w:rsidRPr="008E1C88" w:rsidRDefault="00432C52" w:rsidP="00432C52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8E1C88">
        <w:rPr>
          <w:b/>
          <w:bCs/>
          <w:sz w:val="26"/>
          <w:szCs w:val="26"/>
        </w:rPr>
        <w:t>156 300,00</w:t>
      </w:r>
      <w:r w:rsidRPr="008E1C88">
        <w:rPr>
          <w:bCs/>
          <w:sz w:val="26"/>
          <w:szCs w:val="26"/>
        </w:rPr>
        <w:t xml:space="preserve"> (сто пятьдесят шесть тысяч триста рублей) без учета НДС 20%, или </w:t>
      </w:r>
    </w:p>
    <w:p w:rsidR="00432C52" w:rsidRPr="008E1C88" w:rsidRDefault="00432C52" w:rsidP="00432C52">
      <w:pPr>
        <w:jc w:val="both"/>
        <w:rPr>
          <w:bCs/>
          <w:sz w:val="26"/>
          <w:szCs w:val="26"/>
        </w:rPr>
      </w:pPr>
      <w:r w:rsidRPr="008E1C88">
        <w:rPr>
          <w:b/>
          <w:bCs/>
          <w:sz w:val="26"/>
          <w:szCs w:val="26"/>
        </w:rPr>
        <w:t xml:space="preserve">187 560,00 </w:t>
      </w:r>
      <w:r w:rsidRPr="008E1C88">
        <w:rPr>
          <w:bCs/>
          <w:sz w:val="26"/>
          <w:szCs w:val="26"/>
        </w:rPr>
        <w:t>(сто восемьдесят семь тысяч пятьсот шестьдесят рублей) с учетом НДС 20%.</w:t>
      </w:r>
    </w:p>
    <w:p w:rsidR="00432C52" w:rsidRPr="008E1C88" w:rsidRDefault="00432C52" w:rsidP="00432C52">
      <w:pPr>
        <w:jc w:val="both"/>
        <w:rPr>
          <w:bCs/>
          <w:sz w:val="26"/>
          <w:szCs w:val="26"/>
        </w:rPr>
      </w:pPr>
      <w:r w:rsidRPr="008E1C88"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432C52" w:rsidRPr="003D2341" w:rsidRDefault="00432C52" w:rsidP="00432C52">
      <w:pPr>
        <w:jc w:val="both"/>
        <w:rPr>
          <w:bCs/>
          <w:sz w:val="26"/>
          <w:szCs w:val="26"/>
        </w:rPr>
      </w:pPr>
      <w:r w:rsidRPr="008E1C88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</w:t>
      </w:r>
      <w:r w:rsidRPr="003D2341">
        <w:rPr>
          <w:bCs/>
          <w:sz w:val="26"/>
          <w:szCs w:val="26"/>
        </w:rPr>
        <w:t>.</w:t>
      </w:r>
    </w:p>
    <w:p w:rsidR="00432C52" w:rsidRPr="00200C9B" w:rsidRDefault="00432C52" w:rsidP="00432C52">
      <w:pPr>
        <w:tabs>
          <w:tab w:val="left" w:pos="0"/>
          <w:tab w:val="left" w:pos="1134"/>
        </w:tabs>
        <w:rPr>
          <w:iCs/>
          <w:sz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Pr="00200C9B">
        <w:rPr>
          <w:iCs/>
          <w:sz w:val="26"/>
        </w:rPr>
        <w:t xml:space="preserve">Оплата за оказанные услуги осуществляется по безналичному расчету платежными поручениями путем перечисления Заказчиком денежных средств на расчетный счет Исполнителя. </w:t>
      </w:r>
    </w:p>
    <w:p w:rsidR="000966D0" w:rsidRPr="00EB476F" w:rsidRDefault="00432C52" w:rsidP="00432C52">
      <w:pPr>
        <w:tabs>
          <w:tab w:val="left" w:pos="993"/>
        </w:tabs>
        <w:jc w:val="both"/>
        <w:rPr>
          <w:b/>
          <w:sz w:val="26"/>
          <w:szCs w:val="26"/>
        </w:rPr>
      </w:pPr>
      <w:r w:rsidRPr="00200C9B">
        <w:rPr>
          <w:iCs/>
          <w:sz w:val="26"/>
        </w:rPr>
        <w:t>Оплата за поставленный Товар и оказанные услуги производится Заказчиком по факту поставки и выполнения работ в течение 14 (четырнадцать) банковских дней после предоставления подписанных товарных накладных и счетов фактур</w:t>
      </w:r>
      <w:bookmarkStart w:id="0" w:name="_GoBack"/>
      <w:bookmarkEnd w:id="0"/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432C52">
        <w:rPr>
          <w:b/>
          <w:sz w:val="26"/>
          <w:szCs w:val="26"/>
        </w:rPr>
        <w:t>103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14.12.2018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несостоявшимся.</w:t>
      </w:r>
    </w:p>
    <w:p w:rsidR="0058483A" w:rsidRPr="0058483A" w:rsidRDefault="0058483A" w:rsidP="00537A6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32C52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37A6F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23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47BF-E1B6-42FC-81DF-8FB985D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70</cp:revision>
  <cp:lastPrinted>2015-08-25T11:38:00Z</cp:lastPrinted>
  <dcterms:created xsi:type="dcterms:W3CDTF">2015-09-21T11:49:00Z</dcterms:created>
  <dcterms:modified xsi:type="dcterms:W3CDTF">2018-12-17T11:10:00Z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