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6" w:rsidRDefault="00A36306" w:rsidP="00A36306">
      <w:pPr>
        <w:jc w:val="center"/>
        <w:rPr>
          <w:rFonts w:ascii="Tahoma" w:hAnsi="Tahoma" w:cs="Tahoma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618E8" wp14:editId="6E263812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06" w:rsidRPr="00A7215C" w:rsidRDefault="00A36306" w:rsidP="00A36306">
      <w:pPr>
        <w:spacing w:before="240"/>
        <w:jc w:val="center"/>
        <w:rPr>
          <w:rFonts w:ascii="Tahoma" w:hAnsi="Tahoma" w:cs="Tahoma"/>
          <w:b/>
        </w:rPr>
      </w:pPr>
      <w:r w:rsidRPr="00A7215C">
        <w:rPr>
          <w:rFonts w:ascii="Tahoma" w:hAnsi="Tahoma" w:cs="Tahoma"/>
          <w:b/>
        </w:rPr>
        <w:t>РЕЛИЗ</w:t>
      </w:r>
    </w:p>
    <w:p w:rsidR="00A36306" w:rsidRPr="00FC2317" w:rsidRDefault="00A36306" w:rsidP="00A36306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B4208CB" wp14:editId="3F583022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Kkc&#10;ueF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="009B04A6">
        <w:rPr>
          <w:rFonts w:ascii="Tahoma" w:hAnsi="Tahoma" w:cs="Tahoma"/>
          <w:sz w:val="24"/>
          <w:szCs w:val="24"/>
          <w:lang w:val="en-US"/>
        </w:rPr>
        <w:t>14</w:t>
      </w:r>
      <w:r w:rsidRPr="00FC231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FC1C4B" w:rsidRPr="00B12569">
        <w:rPr>
          <w:rFonts w:ascii="Tahoma" w:hAnsi="Tahoma" w:cs="Tahoma"/>
          <w:sz w:val="24"/>
          <w:szCs w:val="24"/>
        </w:rPr>
        <w:t>5</w:t>
      </w:r>
      <w:r w:rsidRPr="00FC2317">
        <w:rPr>
          <w:rFonts w:ascii="Tahoma" w:hAnsi="Tahoma" w:cs="Tahoma"/>
          <w:sz w:val="24"/>
          <w:szCs w:val="24"/>
        </w:rPr>
        <w:t>.201</w:t>
      </w:r>
      <w:r w:rsidR="009B04A6">
        <w:rPr>
          <w:rFonts w:ascii="Tahoma" w:hAnsi="Tahoma" w:cs="Tahoma"/>
          <w:sz w:val="24"/>
          <w:szCs w:val="24"/>
        </w:rPr>
        <w:t>5</w:t>
      </w:r>
    </w:p>
    <w:p w:rsidR="00A36306" w:rsidRPr="00FC2317" w:rsidRDefault="00A36306" w:rsidP="00A36306">
      <w:pPr>
        <w:jc w:val="both"/>
        <w:rPr>
          <w:rFonts w:ascii="Tahoma" w:hAnsi="Tahoma" w:cs="Tahoma"/>
          <w:sz w:val="24"/>
          <w:szCs w:val="24"/>
        </w:rPr>
      </w:pPr>
      <w:r w:rsidRPr="00FC2317">
        <w:rPr>
          <w:rFonts w:ascii="Tahoma" w:hAnsi="Tahoma" w:cs="Tahoma"/>
          <w:sz w:val="24"/>
          <w:szCs w:val="24"/>
        </w:rPr>
        <w:t>г. Москва</w:t>
      </w:r>
    </w:p>
    <w:p w:rsidR="003C4958" w:rsidRPr="00FC1C4B" w:rsidRDefault="003C4958" w:rsidP="00A36306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A36306" w:rsidRPr="0052289C" w:rsidRDefault="00A36306" w:rsidP="00A36306">
      <w:pPr>
        <w:spacing w:after="216"/>
        <w:jc w:val="center"/>
        <w:outlineLvl w:val="1"/>
        <w:rPr>
          <w:rFonts w:ascii="Tahoma" w:hAnsi="Tahoma" w:cs="Tahoma"/>
          <w:sz w:val="24"/>
          <w:szCs w:val="24"/>
        </w:rPr>
      </w:pPr>
      <w:r w:rsidRPr="00C651E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ОАО «Газпром </w:t>
      </w:r>
      <w:proofErr w:type="spellStart"/>
      <w:r w:rsidRPr="00C651E3">
        <w:rPr>
          <w:rFonts w:ascii="Tahoma" w:eastAsia="Times New Roman" w:hAnsi="Tahoma" w:cs="Tahoma"/>
          <w:b/>
          <w:color w:val="000000"/>
          <w:sz w:val="24"/>
          <w:szCs w:val="24"/>
        </w:rPr>
        <w:t>газэнергосеть</w:t>
      </w:r>
      <w:proofErr w:type="spellEnd"/>
      <w:r w:rsidRPr="00C651E3">
        <w:rPr>
          <w:rFonts w:ascii="Tahoma" w:eastAsia="Times New Roman" w:hAnsi="Tahoma" w:cs="Tahoma"/>
          <w:b/>
          <w:color w:val="000000"/>
          <w:sz w:val="24"/>
          <w:szCs w:val="24"/>
        </w:rPr>
        <w:t>»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начинает торги </w:t>
      </w:r>
      <w:r w:rsidR="009B04A6">
        <w:rPr>
          <w:rFonts w:ascii="Tahoma" w:eastAsia="Times New Roman" w:hAnsi="Tahoma" w:cs="Tahoma"/>
          <w:b/>
          <w:color w:val="000000"/>
          <w:sz w:val="24"/>
          <w:szCs w:val="24"/>
        </w:rPr>
        <w:t>жидким гелием</w:t>
      </w:r>
      <w:r w:rsidRPr="0052289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на электронной торговой площадке</w:t>
      </w:r>
    </w:p>
    <w:p w:rsidR="009B04A6" w:rsidRDefault="00A36306" w:rsidP="009B04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</w:t>
      </w:r>
      <w:r w:rsidR="00CC3D9F">
        <w:rPr>
          <w:rFonts w:ascii="Tahoma" w:hAnsi="Tahoma" w:cs="Tahoma"/>
          <w:sz w:val="24"/>
          <w:szCs w:val="24"/>
        </w:rPr>
        <w:t>1</w:t>
      </w:r>
      <w:r w:rsidR="009B04A6">
        <w:rPr>
          <w:rFonts w:ascii="Tahoma" w:hAnsi="Tahoma" w:cs="Tahoma"/>
          <w:sz w:val="24"/>
          <w:szCs w:val="24"/>
        </w:rPr>
        <w:t>8</w:t>
      </w:r>
      <w:r w:rsidR="00CC3D9F">
        <w:rPr>
          <w:rFonts w:ascii="Tahoma" w:hAnsi="Tahoma" w:cs="Tahoma"/>
          <w:sz w:val="24"/>
          <w:szCs w:val="24"/>
        </w:rPr>
        <w:t xml:space="preserve"> </w:t>
      </w:r>
      <w:r w:rsidR="00332FE8">
        <w:rPr>
          <w:rFonts w:ascii="Tahoma" w:hAnsi="Tahoma" w:cs="Tahoma"/>
          <w:sz w:val="24"/>
          <w:szCs w:val="24"/>
        </w:rPr>
        <w:t>мая</w:t>
      </w:r>
      <w:r w:rsidR="00CC3D9F">
        <w:rPr>
          <w:rFonts w:ascii="Tahoma" w:hAnsi="Tahoma" w:cs="Tahoma"/>
          <w:sz w:val="24"/>
          <w:szCs w:val="24"/>
        </w:rPr>
        <w:t xml:space="preserve"> 201</w:t>
      </w:r>
      <w:r w:rsidR="009B04A6">
        <w:rPr>
          <w:rFonts w:ascii="Tahoma" w:hAnsi="Tahoma" w:cs="Tahoma"/>
          <w:sz w:val="24"/>
          <w:szCs w:val="24"/>
        </w:rPr>
        <w:t>5</w:t>
      </w:r>
      <w:r w:rsidR="00CC3D9F">
        <w:rPr>
          <w:rFonts w:ascii="Tahoma" w:hAnsi="Tahoma" w:cs="Tahoma"/>
          <w:sz w:val="24"/>
          <w:szCs w:val="24"/>
        </w:rPr>
        <w:t xml:space="preserve"> года </w:t>
      </w:r>
      <w:r w:rsidRPr="00FE6F83">
        <w:rPr>
          <w:rFonts w:ascii="Tahoma" w:hAnsi="Tahoma" w:cs="Tahoma"/>
          <w:sz w:val="24"/>
          <w:szCs w:val="24"/>
        </w:rPr>
        <w:t xml:space="preserve">ОАО «Газпром </w:t>
      </w:r>
      <w:proofErr w:type="spellStart"/>
      <w:r w:rsidRPr="00FE6F83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FE6F83">
        <w:rPr>
          <w:rFonts w:ascii="Tahoma" w:hAnsi="Tahoma" w:cs="Tahoma"/>
          <w:sz w:val="24"/>
          <w:szCs w:val="24"/>
        </w:rPr>
        <w:t xml:space="preserve">» </w:t>
      </w:r>
      <w:r w:rsidR="009B04A6">
        <w:rPr>
          <w:rFonts w:ascii="Tahoma" w:hAnsi="Tahoma" w:cs="Tahoma"/>
          <w:sz w:val="24"/>
          <w:szCs w:val="24"/>
        </w:rPr>
        <w:t>выставляет на электронные торги первую партию</w:t>
      </w:r>
      <w:r w:rsidR="009B04A6">
        <w:rPr>
          <w:rFonts w:ascii="Tahoma" w:hAnsi="Tahoma" w:cs="Tahoma"/>
          <w:sz w:val="24"/>
          <w:szCs w:val="24"/>
        </w:rPr>
        <w:t xml:space="preserve"> жидкого гелия производств</w:t>
      </w:r>
      <w:proofErr w:type="gramStart"/>
      <w:r w:rsidR="009B04A6">
        <w:rPr>
          <w:rFonts w:ascii="Tahoma" w:hAnsi="Tahoma" w:cs="Tahoma"/>
          <w:sz w:val="24"/>
          <w:szCs w:val="24"/>
        </w:rPr>
        <w:t>а</w:t>
      </w:r>
      <w:r w:rsidR="00977FCA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9B04A6">
        <w:rPr>
          <w:rFonts w:ascii="Tahoma" w:hAnsi="Tahoma" w:cs="Tahoma"/>
          <w:sz w:val="24"/>
          <w:szCs w:val="24"/>
        </w:rPr>
        <w:t>ООО</w:t>
      </w:r>
      <w:proofErr w:type="gramEnd"/>
      <w:r w:rsidR="009B04A6">
        <w:rPr>
          <w:rFonts w:ascii="Tahoma" w:hAnsi="Tahoma" w:cs="Tahoma"/>
          <w:sz w:val="24"/>
          <w:szCs w:val="24"/>
        </w:rPr>
        <w:t xml:space="preserve"> «Газпром добыча Оренбург»</w:t>
      </w:r>
      <w:r w:rsidR="00671BAF">
        <w:rPr>
          <w:rFonts w:ascii="Tahoma" w:hAnsi="Tahoma" w:cs="Tahoma"/>
          <w:sz w:val="24"/>
          <w:szCs w:val="24"/>
        </w:rPr>
        <w:t>.</w:t>
      </w:r>
      <w:r w:rsidR="009B04A6">
        <w:rPr>
          <w:rFonts w:ascii="Tahoma" w:hAnsi="Tahoma" w:cs="Tahoma"/>
          <w:sz w:val="24"/>
          <w:szCs w:val="24"/>
        </w:rPr>
        <w:t xml:space="preserve"> </w:t>
      </w:r>
      <w:r w:rsidR="009B04A6">
        <w:rPr>
          <w:rFonts w:ascii="Tahoma" w:hAnsi="Tahoma" w:cs="Tahoma"/>
          <w:sz w:val="24"/>
          <w:szCs w:val="24"/>
        </w:rPr>
        <w:t xml:space="preserve">Продажи  будут осуществляться на электронной торговой площадке (ЭТП) ООО  «Информационные системы» eOil.ru в режиме закрытого аукциона с предварительной регистрацией участников. </w:t>
      </w:r>
    </w:p>
    <w:p w:rsidR="009B04A6" w:rsidRDefault="009B04A6" w:rsidP="009B04A6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Аукционы будут проводиться по рабочим дням в 11-30 </w:t>
      </w:r>
      <w:r>
        <w:rPr>
          <w:rFonts w:ascii="Tahoma" w:hAnsi="Tahoma" w:cs="Tahoma"/>
          <w:sz w:val="24"/>
          <w:szCs w:val="24"/>
        </w:rPr>
        <w:t>(по московскому времени).</w:t>
      </w:r>
      <w:r>
        <w:rPr>
          <w:rFonts w:ascii="Tahoma" w:hAnsi="Tahoma" w:cs="Tahoma"/>
          <w:sz w:val="24"/>
          <w:szCs w:val="24"/>
        </w:rPr>
        <w:t xml:space="preserve"> Объем жидкого гелия, </w:t>
      </w:r>
      <w:r w:rsidR="001C0809">
        <w:rPr>
          <w:rFonts w:ascii="Tahoma" w:hAnsi="Tahoma" w:cs="Tahoma"/>
          <w:sz w:val="24"/>
          <w:szCs w:val="24"/>
        </w:rPr>
        <w:t xml:space="preserve">ежедневно </w:t>
      </w:r>
      <w:r>
        <w:rPr>
          <w:rFonts w:ascii="Tahoma" w:hAnsi="Tahoma" w:cs="Tahoma"/>
          <w:sz w:val="24"/>
          <w:szCs w:val="24"/>
        </w:rPr>
        <w:t>выставляемого на торги, составит 250 л</w:t>
      </w:r>
      <w:r w:rsidR="001C0809">
        <w:rPr>
          <w:rFonts w:ascii="Tahoma" w:hAnsi="Tahoma" w:cs="Tahoma"/>
          <w:sz w:val="24"/>
          <w:szCs w:val="24"/>
        </w:rPr>
        <w:t>итров</w:t>
      </w:r>
      <w:r>
        <w:rPr>
          <w:rFonts w:ascii="Tahoma" w:hAnsi="Tahoma" w:cs="Tahoma"/>
          <w:sz w:val="24"/>
          <w:szCs w:val="24"/>
        </w:rPr>
        <w:t xml:space="preserve">. В дальнейшем </w:t>
      </w:r>
      <w:r w:rsidR="001C0809">
        <w:rPr>
          <w:rFonts w:ascii="Tahoma" w:hAnsi="Tahoma" w:cs="Tahoma"/>
          <w:sz w:val="24"/>
          <w:szCs w:val="24"/>
        </w:rPr>
        <w:t xml:space="preserve">возможно увеличение </w:t>
      </w:r>
      <w:r>
        <w:rPr>
          <w:rFonts w:ascii="Tahoma" w:hAnsi="Tahoma" w:cs="Tahoma"/>
          <w:sz w:val="24"/>
          <w:szCs w:val="24"/>
        </w:rPr>
        <w:t>объем</w:t>
      </w:r>
      <w:r w:rsidR="001C0809">
        <w:rPr>
          <w:rFonts w:ascii="Tahoma" w:hAnsi="Tahoma" w:cs="Tahoma"/>
          <w:sz w:val="24"/>
          <w:szCs w:val="24"/>
        </w:rPr>
        <w:t>ов, реализуемых через электронную торговую площадку.</w:t>
      </w:r>
    </w:p>
    <w:p w:rsidR="009B04A6" w:rsidRPr="001C0809" w:rsidRDefault="001C0809" w:rsidP="001C0809">
      <w:pPr>
        <w:jc w:val="both"/>
        <w:rPr>
          <w:rFonts w:ascii="Tahoma" w:hAnsi="Tahoma" w:cs="Tahoma"/>
          <w:sz w:val="24"/>
          <w:szCs w:val="24"/>
        </w:rPr>
      </w:pPr>
      <w:r>
        <w:tab/>
      </w:r>
      <w:r w:rsidRPr="001C0809">
        <w:rPr>
          <w:rFonts w:ascii="Tahoma" w:hAnsi="Tahoma" w:cs="Tahoma"/>
          <w:sz w:val="24"/>
          <w:szCs w:val="24"/>
        </w:rPr>
        <w:t xml:space="preserve">Поставка продукта будет осуществляться </w:t>
      </w:r>
      <w:r w:rsidR="009B04A6" w:rsidRPr="001C0809">
        <w:rPr>
          <w:rFonts w:ascii="Tahoma" w:hAnsi="Tahoma" w:cs="Tahoma"/>
          <w:sz w:val="24"/>
          <w:szCs w:val="24"/>
        </w:rPr>
        <w:t xml:space="preserve">в сосудах </w:t>
      </w:r>
      <w:proofErr w:type="spellStart"/>
      <w:r w:rsidR="009B04A6" w:rsidRPr="001C0809">
        <w:rPr>
          <w:rFonts w:ascii="Tahoma" w:hAnsi="Tahoma" w:cs="Tahoma"/>
          <w:sz w:val="24"/>
          <w:szCs w:val="24"/>
        </w:rPr>
        <w:t>Дьюара</w:t>
      </w:r>
      <w:proofErr w:type="spellEnd"/>
      <w:r w:rsidR="009B04A6" w:rsidRPr="001C0809">
        <w:rPr>
          <w:rFonts w:ascii="Tahoma" w:hAnsi="Tahoma" w:cs="Tahoma"/>
          <w:sz w:val="24"/>
          <w:szCs w:val="24"/>
        </w:rPr>
        <w:t xml:space="preserve"> на условиях самовывоза с</w:t>
      </w:r>
      <w:r w:rsidRPr="001C0809">
        <w:rPr>
          <w:rFonts w:ascii="Tahoma" w:hAnsi="Tahoma" w:cs="Tahoma"/>
          <w:sz w:val="24"/>
          <w:szCs w:val="24"/>
        </w:rPr>
        <w:t xml:space="preserve">о склада в </w:t>
      </w:r>
      <w:r w:rsidR="009B04A6" w:rsidRPr="001C0809">
        <w:rPr>
          <w:rFonts w:ascii="Tahoma" w:hAnsi="Tahoma" w:cs="Tahoma"/>
          <w:sz w:val="24"/>
          <w:szCs w:val="24"/>
        </w:rPr>
        <w:t>Москв</w:t>
      </w:r>
      <w:r w:rsidRPr="001C0809">
        <w:rPr>
          <w:rFonts w:ascii="Tahoma" w:hAnsi="Tahoma" w:cs="Tahoma"/>
          <w:sz w:val="24"/>
          <w:szCs w:val="24"/>
        </w:rPr>
        <w:t>е.</w:t>
      </w:r>
    </w:p>
    <w:p w:rsidR="00A36306" w:rsidRPr="00FE6F83" w:rsidRDefault="00A36306" w:rsidP="00A3630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671BAF" w:rsidRPr="00473FC5" w:rsidRDefault="00671BAF" w:rsidP="001C0809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671BAF" w:rsidRPr="00473FC5" w:rsidRDefault="00671BAF" w:rsidP="00671BAF">
      <w:pPr>
        <w:tabs>
          <w:tab w:val="left" w:pos="426"/>
        </w:tabs>
        <w:rPr>
          <w:rFonts w:ascii="Tahoma" w:hAnsi="Tahoma" w:cs="Tahoma"/>
          <w:i/>
          <w:sz w:val="24"/>
          <w:szCs w:val="24"/>
        </w:rPr>
      </w:pPr>
    </w:p>
    <w:p w:rsidR="001C0809" w:rsidRDefault="001C0809" w:rsidP="001C0809">
      <w:pPr>
        <w:tabs>
          <w:tab w:val="left" w:pos="426"/>
        </w:tabs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i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ОАО «Газпром </w:t>
      </w:r>
      <w:proofErr w:type="spellStart"/>
      <w:r>
        <w:rPr>
          <w:rFonts w:ascii="Tahoma" w:eastAsia="Times New Roman" w:hAnsi="Tahoma" w:cs="Tahoma"/>
          <w:i/>
          <w:color w:val="000000"/>
          <w:sz w:val="24"/>
          <w:szCs w:val="24"/>
        </w:rPr>
        <w:t>газэнергосеть</w:t>
      </w:r>
      <w:proofErr w:type="spellEnd"/>
      <w:r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» - специализированный оператор </w:t>
      </w:r>
      <w:r>
        <w:rPr>
          <w:rFonts w:ascii="Tahoma" w:eastAsia="Times New Roman" w:hAnsi="Tahoma" w:cs="Tahoma"/>
          <w:i/>
          <w:color w:val="000000"/>
          <w:sz w:val="24"/>
          <w:szCs w:val="24"/>
        </w:rPr>
        <w:br/>
      </w:r>
      <w:r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ОАО «Газпром» по реализации нефтепродуктов, сжиженного углеводородного газа (СУГ) и гелия. </w:t>
      </w:r>
      <w:r>
        <w:rPr>
          <w:rFonts w:ascii="Tahoma" w:eastAsia="Times New Roman" w:hAnsi="Tahoma" w:cs="Tahoma"/>
          <w:i/>
          <w:sz w:val="24"/>
          <w:szCs w:val="24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>
        <w:rPr>
          <w:rFonts w:ascii="Tahoma" w:eastAsia="Times New Roman" w:hAnsi="Tahoma" w:cs="Tahoma"/>
          <w:i/>
          <w:color w:val="000000"/>
          <w:sz w:val="24"/>
          <w:szCs w:val="24"/>
        </w:rPr>
        <w:t>Компания осуществляет оптовые поставки в 83 региона РФ, управляет розничными активами по реализации СУГ и нефтепродуктов в 27 регионах РФ.</w:t>
      </w:r>
    </w:p>
    <w:p w:rsidR="00671BAF" w:rsidRDefault="00671BAF" w:rsidP="00A36306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</w:p>
    <w:p w:rsidR="00CC3D9F" w:rsidRDefault="00CC3D9F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9720E5" w:rsidRDefault="00A36306" w:rsidP="003C4958">
      <w:pPr>
        <w:pStyle w:val="a3"/>
        <w:spacing w:before="240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 wp14:anchorId="40997581" wp14:editId="5A3DA609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  <w:r w:rsidR="003C4958" w:rsidRPr="003C4958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Факс: +7 (495) 777-97-40</w:t>
      </w:r>
      <w:proofErr w:type="gramStart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/>
        </w:rPr>
        <w:t>Е</w:t>
      </w:r>
      <w:proofErr w:type="gramEnd"/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7" w:history="1">
        <w:r>
          <w:rPr>
            <w:rStyle w:val="a6"/>
            <w:rFonts w:ascii="Tahoma" w:hAnsi="Tahoma"/>
            <w:lang w:val="en-US"/>
          </w:rPr>
          <w:t>pr</w:t>
        </w:r>
        <w:r w:rsidRPr="003F0D99">
          <w:rPr>
            <w:rStyle w:val="a6"/>
            <w:rFonts w:ascii="Tahoma" w:hAnsi="Tahoma"/>
          </w:rPr>
          <w:t>@</w:t>
        </w:r>
        <w:r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r>
          <w:rPr>
            <w:rStyle w:val="a6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8" w:history="1">
        <w:r w:rsidRPr="007A17F0">
          <w:rPr>
            <w:rStyle w:val="a6"/>
            <w:rFonts w:ascii="Tahoma" w:hAnsi="Tahoma"/>
            <w:lang w:val="en-US"/>
          </w:rPr>
          <w:t>http</w:t>
        </w:r>
        <w:r w:rsidRPr="003F0D99">
          <w:rPr>
            <w:rStyle w:val="a6"/>
            <w:rFonts w:ascii="Tahoma" w:hAnsi="Tahoma"/>
          </w:rPr>
          <w:t>://</w:t>
        </w:r>
        <w:r w:rsidRPr="007A17F0">
          <w:rPr>
            <w:rStyle w:val="a6"/>
            <w:rFonts w:ascii="Tahoma" w:hAnsi="Tahoma"/>
            <w:lang w:val="en-US"/>
          </w:rPr>
          <w:t>www</w:t>
        </w:r>
        <w:r w:rsidRPr="003F0D99">
          <w:rPr>
            <w:rStyle w:val="a6"/>
            <w:rFonts w:ascii="Tahoma" w:hAnsi="Tahoma"/>
          </w:rPr>
          <w:t>.</w:t>
        </w:r>
        <w:r w:rsidRPr="007A17F0"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proofErr w:type="spellStart"/>
        <w:r w:rsidRPr="007A17F0">
          <w:rPr>
            <w:rStyle w:val="a6"/>
            <w:rFonts w:ascii="Tahoma" w:hAnsi="Tahoma"/>
            <w:lang w:val="en-US"/>
          </w:rPr>
          <w:t>ru</w:t>
        </w:r>
        <w:proofErr w:type="spellEnd"/>
      </w:hyperlink>
    </w:p>
    <w:sectPr w:rsidR="009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590"/>
    <w:multiLevelType w:val="hybridMultilevel"/>
    <w:tmpl w:val="4120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06"/>
    <w:rsid w:val="000F5EF2"/>
    <w:rsid w:val="001C0809"/>
    <w:rsid w:val="002158E4"/>
    <w:rsid w:val="00332FE8"/>
    <w:rsid w:val="003C4958"/>
    <w:rsid w:val="004D53DF"/>
    <w:rsid w:val="00617C82"/>
    <w:rsid w:val="00671BAF"/>
    <w:rsid w:val="00726AF7"/>
    <w:rsid w:val="00977FCA"/>
    <w:rsid w:val="009B04A6"/>
    <w:rsid w:val="00A36306"/>
    <w:rsid w:val="00AF3162"/>
    <w:rsid w:val="00B12569"/>
    <w:rsid w:val="00B956CF"/>
    <w:rsid w:val="00C14C99"/>
    <w:rsid w:val="00CC3D9F"/>
    <w:rsid w:val="00DB39C5"/>
    <w:rsid w:val="00E05E06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9B04A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9B04A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@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3</cp:revision>
  <dcterms:created xsi:type="dcterms:W3CDTF">2015-05-14T08:21:00Z</dcterms:created>
  <dcterms:modified xsi:type="dcterms:W3CDTF">2015-05-14T08:22:00Z</dcterms:modified>
</cp:coreProperties>
</file>